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9239" w14:textId="77777777" w:rsidR="00001B3D" w:rsidRPr="00221139" w:rsidRDefault="00001B3D" w:rsidP="00001B3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Source Sans Pro" w:hAnsi="Source Sans Pro" w:cs="Arial"/>
          <w:b w:val="0"/>
          <w:sz w:val="20"/>
          <w:szCs w:val="20"/>
        </w:rPr>
      </w:pPr>
      <w:r w:rsidRPr="00221139">
        <w:rPr>
          <w:rFonts w:ascii="Source Sans Pro" w:hAnsi="Source Sans Pro" w:cs="Arial"/>
          <w:b w:val="0"/>
          <w:sz w:val="20"/>
          <w:szCs w:val="20"/>
        </w:rPr>
        <w:t>ТФ-2108-40/3</w:t>
      </w:r>
    </w:p>
    <w:p w14:paraId="76158373" w14:textId="77777777" w:rsidR="00641309" w:rsidRPr="00221139" w:rsidRDefault="00641309" w:rsidP="00585BBC">
      <w:pPr>
        <w:pStyle w:val="2"/>
        <w:keepNext w:val="0"/>
        <w:rPr>
          <w:rFonts w:ascii="Source Sans Pro" w:hAnsi="Source Sans Pro" w:cs="Arial"/>
          <w:b w:val="0"/>
          <w:sz w:val="20"/>
          <w:szCs w:val="20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19"/>
      </w:tblGrid>
      <w:tr w:rsidR="000816DC" w:rsidRPr="00AE2EA7" w14:paraId="065F04D7" w14:textId="77777777" w:rsidTr="00FF2B80">
        <w:tc>
          <w:tcPr>
            <w:tcW w:w="10029" w:type="dxa"/>
            <w:gridSpan w:val="2"/>
          </w:tcPr>
          <w:p w14:paraId="3260BE73" w14:textId="77777777" w:rsidR="000816DC" w:rsidRPr="00221139" w:rsidRDefault="000816DC" w:rsidP="000816DC">
            <w:pPr>
              <w:pStyle w:val="2"/>
              <w:keepNext w:val="0"/>
              <w:outlineLvl w:val="1"/>
              <w:rPr>
                <w:rFonts w:ascii="Source Sans Pro" w:hAnsi="Source Sans Pro" w:cs="Arial"/>
                <w:sz w:val="20"/>
                <w:szCs w:val="20"/>
              </w:rPr>
            </w:pPr>
            <w:bookmarkStart w:id="0" w:name="_GoBack"/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ДОГОВОР </w:t>
            </w:r>
          </w:p>
          <w:p w14:paraId="44771C5E" w14:textId="77777777" w:rsidR="000816DC" w:rsidRPr="00221139" w:rsidRDefault="000816DC" w:rsidP="000816DC">
            <w:pPr>
              <w:pStyle w:val="2"/>
              <w:outlineLvl w:val="1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О БРОКЕРСКОМ ОБСЛУЖИВАНИИ</w:t>
            </w:r>
            <w:bookmarkEnd w:id="0"/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№</w:t>
            </w:r>
            <w:r w:rsidRPr="00221139">
              <w:rPr>
                <w:rFonts w:ascii="Source Sans Pro" w:hAnsi="Source Sans Pro" w:cs="Arial"/>
                <w:b w:val="0"/>
                <w:sz w:val="20"/>
                <w:szCs w:val="20"/>
              </w:rPr>
              <w:t>_______</w:t>
            </w:r>
          </w:p>
          <w:p w14:paraId="28880CC7" w14:textId="77777777" w:rsidR="000816DC" w:rsidRPr="00221139" w:rsidRDefault="000816DC" w:rsidP="000816DC">
            <w:pPr>
              <w:pStyle w:val="Default"/>
              <w:jc w:val="center"/>
              <w:rPr>
                <w:rFonts w:ascii="Source Sans Pro" w:hAnsi="Source Sans Pro" w:cs="Arial"/>
                <w:color w:val="auto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color w:val="auto"/>
                <w:sz w:val="20"/>
                <w:szCs w:val="20"/>
              </w:rPr>
              <w:t>(для юридических лиц)</w:t>
            </w:r>
          </w:p>
        </w:tc>
      </w:tr>
      <w:tr w:rsidR="000816DC" w:rsidRPr="00AE2EA7" w14:paraId="46B6D661" w14:textId="77777777" w:rsidTr="00FF2B80">
        <w:tc>
          <w:tcPr>
            <w:tcW w:w="10029" w:type="dxa"/>
            <w:gridSpan w:val="2"/>
          </w:tcPr>
          <w:p w14:paraId="064957B8" w14:textId="2D71C481" w:rsidR="000816DC" w:rsidRPr="00221139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jc w:val="left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bCs/>
              </w:rPr>
              <w:t xml:space="preserve">г. Москва                                                                                                            </w:t>
            </w:r>
            <w:r w:rsidR="00AE2EA7">
              <w:rPr>
                <w:rFonts w:ascii="Source Sans Pro" w:hAnsi="Source Sans Pro"/>
                <w:bCs/>
              </w:rPr>
              <w:tab/>
            </w:r>
            <w:r w:rsidRPr="00221139">
              <w:rPr>
                <w:rFonts w:ascii="Source Sans Pro" w:hAnsi="Source Sans Pro"/>
                <w:bCs/>
              </w:rPr>
              <w:t>«____» ___________  20____ г.</w:t>
            </w:r>
          </w:p>
        </w:tc>
      </w:tr>
      <w:tr w:rsidR="000816DC" w:rsidRPr="00AE2EA7" w14:paraId="31CA9C39" w14:textId="77777777" w:rsidTr="00FF2B80">
        <w:tc>
          <w:tcPr>
            <w:tcW w:w="10029" w:type="dxa"/>
            <w:gridSpan w:val="2"/>
          </w:tcPr>
          <w:p w14:paraId="6F4B2B57" w14:textId="77777777" w:rsidR="000816DC" w:rsidRPr="00221139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b/>
              </w:rPr>
              <w:t>Публичное акционерное общество РОСБАНК</w:t>
            </w:r>
            <w:r w:rsidRPr="00221139">
              <w:rPr>
                <w:rFonts w:ascii="Source Sans Pro" w:hAnsi="Source Sans Pro"/>
              </w:rPr>
              <w:t xml:space="preserve"> («Банк»), созданное и действующее в соответствии с законодательством Российской Федерации, с местонахождением по адресу: 107078, Российская Федерация, г. Москва, ул.</w:t>
            </w:r>
            <w:r w:rsidRPr="00221139">
              <w:rPr>
                <w:rFonts w:ascii="Source Sans Pro" w:hAnsi="Source Sans Pro"/>
                <w:lang w:val="en-US"/>
              </w:rPr>
              <w:t> </w:t>
            </w:r>
            <w:r w:rsidRPr="00221139">
              <w:rPr>
                <w:rFonts w:ascii="Source Sans Pro" w:hAnsi="Source Sans Pro"/>
              </w:rPr>
              <w:t>Маши Порываевой, дом 34, с одной стороны</w:t>
            </w:r>
            <w:r w:rsidRPr="00221139">
              <w:rPr>
                <w:rFonts w:ascii="Source Sans Pro" w:hAnsi="Source Sans Pro"/>
                <w:iCs/>
              </w:rPr>
              <w:t xml:space="preserve">, и </w:t>
            </w:r>
          </w:p>
        </w:tc>
      </w:tr>
      <w:tr w:rsidR="000816DC" w:rsidRPr="00AE2EA7" w14:paraId="2BD24CA4" w14:textId="77777777" w:rsidTr="00FF2B80">
        <w:tc>
          <w:tcPr>
            <w:tcW w:w="10029" w:type="dxa"/>
            <w:gridSpan w:val="2"/>
          </w:tcPr>
          <w:p w14:paraId="38D80591" w14:textId="77777777" w:rsidR="00AE2EA7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rFonts w:ascii="Source Sans Pro" w:hAnsi="Source Sans Pro"/>
                <w:iCs/>
              </w:rPr>
            </w:pPr>
            <w:r w:rsidRPr="00221139">
              <w:rPr>
                <w:rFonts w:ascii="Source Sans Pro" w:hAnsi="Source Sans Pro"/>
                <w:iCs/>
              </w:rPr>
              <w:t xml:space="preserve">________________________________________________________________________________________ </w:t>
            </w:r>
          </w:p>
          <w:p w14:paraId="44D7F4AC" w14:textId="2BA01F28" w:rsidR="000816DC" w:rsidRPr="00221139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iCs/>
              </w:rPr>
              <w:t>(</w:t>
            </w:r>
            <w:r w:rsidRPr="00221139">
              <w:rPr>
                <w:rFonts w:ascii="Source Sans Pro" w:hAnsi="Source Sans Pro"/>
                <w:i/>
              </w:rPr>
              <w:t>полное наименование)</w:t>
            </w:r>
            <w:r w:rsidRPr="00221139">
              <w:rPr>
                <w:rFonts w:ascii="Source Sans Pro" w:hAnsi="Source Sans Pro"/>
                <w:iCs/>
              </w:rPr>
              <w:t>,</w:t>
            </w:r>
          </w:p>
        </w:tc>
      </w:tr>
      <w:tr w:rsidR="000816DC" w:rsidRPr="00AE2EA7" w14:paraId="63D262E7" w14:textId="77777777" w:rsidTr="00FF2B80">
        <w:tc>
          <w:tcPr>
            <w:tcW w:w="10029" w:type="dxa"/>
            <w:gridSpan w:val="2"/>
          </w:tcPr>
          <w:p w14:paraId="3DD30778" w14:textId="77777777" w:rsidR="000816DC" w:rsidRPr="00221139" w:rsidRDefault="000816DC" w:rsidP="00FF2B80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</w:rPr>
              <w:t>юридическое лицо, созданное и действующее по законодательству _______________________</w:t>
            </w:r>
            <w:r w:rsidRPr="00221139">
              <w:rPr>
                <w:rFonts w:ascii="Source Sans Pro" w:hAnsi="Source Sans Pro"/>
                <w:i/>
              </w:rPr>
              <w:t xml:space="preserve"> </w:t>
            </w:r>
            <w:r w:rsidRPr="00221139">
              <w:rPr>
                <w:rFonts w:ascii="Source Sans Pro" w:hAnsi="Source Sans Pro"/>
              </w:rPr>
              <w:t xml:space="preserve">в лице ______________________________, действующего на основании __________________________  </w:t>
            </w:r>
            <w:r w:rsidRPr="00221139">
              <w:rPr>
                <w:rFonts w:ascii="Source Sans Pro" w:hAnsi="Source Sans Pro"/>
                <w:iCs/>
              </w:rPr>
              <w:t>(«</w:t>
            </w:r>
            <w:r w:rsidRPr="00221139">
              <w:rPr>
                <w:rFonts w:ascii="Source Sans Pro" w:hAnsi="Source Sans Pro"/>
              </w:rPr>
              <w:t>Инвестор</w:t>
            </w:r>
            <w:r w:rsidRPr="00221139">
              <w:rPr>
                <w:rFonts w:ascii="Source Sans Pro" w:hAnsi="Source Sans Pro"/>
                <w:iCs/>
              </w:rPr>
              <w:t xml:space="preserve">»), </w:t>
            </w:r>
          </w:p>
        </w:tc>
      </w:tr>
      <w:tr w:rsidR="00FF2B80" w:rsidRPr="00AE2EA7" w14:paraId="5C18DD6B" w14:textId="77777777" w:rsidTr="00FF2B80">
        <w:tc>
          <w:tcPr>
            <w:tcW w:w="10029" w:type="dxa"/>
            <w:gridSpan w:val="2"/>
          </w:tcPr>
          <w:p w14:paraId="19292FBB" w14:textId="77777777" w:rsidR="00FF2B80" w:rsidRPr="00221139" w:rsidRDefault="00FF2B80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</w:rPr>
            </w:pPr>
            <w:r w:rsidRPr="00221139">
              <w:rPr>
                <w:rFonts w:ascii="Source Sans Pro" w:hAnsi="Source Sans Pro"/>
                <w:iCs/>
              </w:rPr>
              <w:t>далее совместно именуемые «Стороны», заключили настоящий договор о брокерском обслуживании («Договор») о нижеследующем:</w:t>
            </w:r>
          </w:p>
        </w:tc>
      </w:tr>
      <w:tr w:rsidR="000816DC" w:rsidRPr="00AE2EA7" w14:paraId="4BFD757F" w14:textId="77777777" w:rsidTr="00FF2B80">
        <w:tc>
          <w:tcPr>
            <w:tcW w:w="10029" w:type="dxa"/>
            <w:gridSpan w:val="2"/>
          </w:tcPr>
          <w:p w14:paraId="40F32C76" w14:textId="77777777" w:rsidR="000816DC" w:rsidRPr="00221139" w:rsidRDefault="000816DC" w:rsidP="0024145C">
            <w:pPr>
              <w:spacing w:after="120"/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/>
                <w:sz w:val="20"/>
                <w:szCs w:val="20"/>
              </w:rPr>
              <w:t>1. ПРЕДМЕТ ДОГОВОРА</w:t>
            </w:r>
          </w:p>
        </w:tc>
      </w:tr>
      <w:tr w:rsidR="000816DC" w:rsidRPr="00AE2EA7" w14:paraId="4510682F" w14:textId="77777777" w:rsidTr="00FF2B80">
        <w:tc>
          <w:tcPr>
            <w:tcW w:w="10029" w:type="dxa"/>
            <w:gridSpan w:val="2"/>
          </w:tcPr>
          <w:p w14:paraId="55915FAE" w14:textId="77777777" w:rsidR="000816DC" w:rsidRPr="00221139" w:rsidRDefault="000816DC" w:rsidP="0024145C">
            <w:pPr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1.1. Банк обязуется в порядке и на условиях, установленных Договором и Регламентом брокерского обслуживания ПАО РОСБАНК («Регламент»), исполнять поручения (Заявки) Инвестора (в том числе эмитента эмиссионных ценных бумаг при их размещении) на совершение Сделок</w:t>
            </w:r>
            <w:r w:rsidRPr="00221139">
              <w:rPr>
                <w:rFonts w:ascii="Source Sans Pro" w:hAnsi="Source Sans Pro" w:cs="Arial"/>
                <w:color w:val="0070C0"/>
                <w:sz w:val="20"/>
                <w:szCs w:val="20"/>
              </w:rPr>
              <w:t xml:space="preserve">, 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а также на совершение иных операций, предусмотренных </w:t>
            </w:r>
            <w:r w:rsidRPr="00221139">
              <w:rPr>
                <w:rFonts w:ascii="Source Sans Pro" w:hAnsi="Source Sans Pro" w:cs="Arial"/>
                <w:iCs/>
                <w:sz w:val="20"/>
                <w:szCs w:val="20"/>
              </w:rPr>
              <w:t>Регламентом и Договором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</w:tc>
      </w:tr>
      <w:tr w:rsidR="000816DC" w:rsidRPr="00AE2EA7" w14:paraId="5247B18F" w14:textId="77777777" w:rsidTr="00FF2B80">
        <w:tc>
          <w:tcPr>
            <w:tcW w:w="10029" w:type="dxa"/>
            <w:gridSpan w:val="2"/>
          </w:tcPr>
          <w:p w14:paraId="2179A1FA" w14:textId="77777777" w:rsidR="000816DC" w:rsidRPr="00221139" w:rsidRDefault="000816DC" w:rsidP="0024145C">
            <w:pPr>
              <w:pStyle w:val="a5"/>
              <w:tabs>
                <w:tab w:val="left" w:pos="567"/>
              </w:tabs>
              <w:ind w:firstLine="0"/>
              <w:jc w:val="center"/>
              <w:rPr>
                <w:rFonts w:ascii="Source Sans Pro" w:hAnsi="Source Sans Pro" w:cs="Arial"/>
                <w:b/>
              </w:rPr>
            </w:pPr>
            <w:r w:rsidRPr="00221139">
              <w:rPr>
                <w:rFonts w:ascii="Source Sans Pro" w:hAnsi="Source Sans Pro" w:cs="Arial"/>
                <w:b/>
                <w:bCs/>
                <w:spacing w:val="6"/>
                <w:kern w:val="28"/>
              </w:rPr>
              <w:t>2. ОБЩИЕ ПОЛОЖЕНИЯ</w:t>
            </w:r>
          </w:p>
        </w:tc>
      </w:tr>
      <w:tr w:rsidR="000816DC" w:rsidRPr="00AE2EA7" w14:paraId="27FCAE91" w14:textId="77777777" w:rsidTr="00FF2B80">
        <w:tc>
          <w:tcPr>
            <w:tcW w:w="10029" w:type="dxa"/>
            <w:gridSpan w:val="2"/>
          </w:tcPr>
          <w:p w14:paraId="2373AE91" w14:textId="77777777" w:rsidR="000816DC" w:rsidRPr="00221139" w:rsidRDefault="000816DC" w:rsidP="0024145C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2.1. Регламент устанавливает общий порядок брокерского обслуживания Инвестора в Банке. Регламент является неотъемлемой частью Договора. Регламент утверждается руководством ПАО РОСБАНК и публикуется на официальном сайте Банка в сети Интернет </w:t>
            </w:r>
            <w:r w:rsidRPr="00221139">
              <w:rPr>
                <w:rFonts w:ascii="Source Sans Pro" w:hAnsi="Source Sans Pro" w:cs="Arial"/>
                <w:sz w:val="20"/>
                <w:szCs w:val="20"/>
                <w:lang w:val="en-US"/>
              </w:rPr>
              <w:t>www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.</w:t>
            </w:r>
            <w:r w:rsidRPr="00221139">
              <w:rPr>
                <w:rFonts w:ascii="Source Sans Pro" w:hAnsi="Source Sans Pro" w:cs="Arial"/>
                <w:sz w:val="20"/>
                <w:szCs w:val="20"/>
                <w:lang w:val="en-US"/>
              </w:rPr>
              <w:t>rosbank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.</w:t>
            </w:r>
            <w:r w:rsidRPr="00221139">
              <w:rPr>
                <w:rFonts w:ascii="Source Sans Pro" w:hAnsi="Source Sans Pro" w:cs="Arial"/>
                <w:sz w:val="20"/>
                <w:szCs w:val="20"/>
                <w:lang w:val="en-US"/>
              </w:rPr>
              <w:t>ru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. 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      </w:r>
          </w:p>
        </w:tc>
      </w:tr>
      <w:tr w:rsidR="000816DC" w:rsidRPr="00AE2EA7" w14:paraId="5CB6B94C" w14:textId="77777777" w:rsidTr="00FF2B80">
        <w:tc>
          <w:tcPr>
            <w:tcW w:w="10029" w:type="dxa"/>
            <w:gridSpan w:val="2"/>
          </w:tcPr>
          <w:p w14:paraId="23C1CBDE" w14:textId="77777777" w:rsidR="000816DC" w:rsidRPr="00221139" w:rsidRDefault="000816DC" w:rsidP="0024145C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 w:cs="Arial"/>
                <w:b/>
              </w:rPr>
            </w:pPr>
            <w:r w:rsidRPr="00221139">
              <w:rPr>
                <w:rFonts w:ascii="Source Sans Pro" w:hAnsi="Source Sans Pro" w:cs="Arial"/>
              </w:rPr>
              <w:t>2.2. Термины, используемые в Договоре с большой буквы, имеют те же значения, что и в Регламенте, если иное не установлено Договором.</w:t>
            </w:r>
          </w:p>
        </w:tc>
      </w:tr>
      <w:tr w:rsidR="000816DC" w:rsidRPr="00AE2EA7" w14:paraId="4556F3D4" w14:textId="77777777" w:rsidTr="00FF2B80">
        <w:tc>
          <w:tcPr>
            <w:tcW w:w="10029" w:type="dxa"/>
            <w:gridSpan w:val="2"/>
          </w:tcPr>
          <w:p w14:paraId="68EF748B" w14:textId="77777777" w:rsidR="000816DC" w:rsidRPr="00221139" w:rsidRDefault="000816DC" w:rsidP="0024145C">
            <w:pPr>
              <w:pStyle w:val="21"/>
              <w:spacing w:after="120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2.3. Торговые системы, в которых Банк по Договору совершает Сделки, определяются </w:t>
            </w:r>
            <w:r w:rsidRPr="00221139">
              <w:rPr>
                <w:rFonts w:ascii="Source Sans Pro" w:hAnsi="Source Sans Pro"/>
                <w:bCs/>
                <w:i w:val="0"/>
              </w:rPr>
              <w:t>Заявлением об условиях брокерского обслуживания</w:t>
            </w:r>
            <w:r w:rsidRPr="00221139">
              <w:rPr>
                <w:rFonts w:ascii="Source Sans Pro" w:hAnsi="Source Sans Pro"/>
                <w:i w:val="0"/>
              </w:rPr>
              <w:t xml:space="preserve">. </w:t>
            </w:r>
          </w:p>
        </w:tc>
      </w:tr>
      <w:tr w:rsidR="000816DC" w:rsidRPr="00AE2EA7" w14:paraId="09661587" w14:textId="77777777" w:rsidTr="00FF2B80">
        <w:tc>
          <w:tcPr>
            <w:tcW w:w="10029" w:type="dxa"/>
            <w:gridSpan w:val="2"/>
          </w:tcPr>
          <w:p w14:paraId="33D4E51B" w14:textId="77777777" w:rsidR="000816DC" w:rsidRPr="00221139" w:rsidRDefault="000816DC" w:rsidP="0024145C">
            <w:pPr>
              <w:pStyle w:val="21"/>
              <w:spacing w:after="120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i w:val="0"/>
                <w:iCs w:val="0"/>
              </w:rPr>
              <w:t>2.4. Виды Заявок,</w:t>
            </w:r>
            <w:r w:rsidRPr="00221139">
              <w:rPr>
                <w:rFonts w:ascii="Source Sans Pro" w:hAnsi="Source Sans Pro"/>
                <w:bCs/>
                <w:i w:val="0"/>
                <w:iCs w:val="0"/>
              </w:rPr>
              <w:t xml:space="preserve"> которые Инвестор вправе давать Банку, определяются Заявлением об условиях брокерского обслуживания на рынке ценных бумаг.</w:t>
            </w:r>
          </w:p>
        </w:tc>
      </w:tr>
      <w:tr w:rsidR="000816DC" w:rsidRPr="00AE2EA7" w14:paraId="436EAEDA" w14:textId="77777777" w:rsidTr="00FF2B80">
        <w:tc>
          <w:tcPr>
            <w:tcW w:w="10029" w:type="dxa"/>
            <w:gridSpan w:val="2"/>
          </w:tcPr>
          <w:p w14:paraId="2C5491EB" w14:textId="77777777" w:rsidR="000816DC" w:rsidRPr="00221139" w:rsidRDefault="000816DC" w:rsidP="0024145C">
            <w:pPr>
              <w:spacing w:after="120"/>
              <w:ind w:firstLine="567"/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0816DC" w:rsidRPr="00AE2EA7" w14:paraId="341CF7B0" w14:textId="77777777" w:rsidTr="00FF2B80">
        <w:tc>
          <w:tcPr>
            <w:tcW w:w="10029" w:type="dxa"/>
            <w:gridSpan w:val="2"/>
          </w:tcPr>
          <w:p w14:paraId="0836A9CE" w14:textId="77777777" w:rsidR="000816DC" w:rsidRPr="00221139" w:rsidRDefault="000816DC" w:rsidP="0024145C">
            <w:pPr>
              <w:pStyle w:val="ConsPlusNormal"/>
              <w:spacing w:after="120"/>
              <w:jc w:val="both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</w:rPr>
              <w:t>3.1.</w:t>
            </w:r>
            <w:r w:rsidRPr="00221139">
              <w:rPr>
                <w:rFonts w:ascii="Source Sans Pro" w:hAnsi="Source Sans Pro"/>
                <w:lang w:val="en-US"/>
              </w:rPr>
              <w:t> </w:t>
            </w:r>
            <w:r w:rsidRPr="00221139">
              <w:rPr>
                <w:rFonts w:ascii="Source Sans Pro" w:eastAsia="Calibri" w:hAnsi="Source Sans Pro"/>
              </w:rPr>
              <w:t>Права и обязанности Сторон определяются Регламентом и Договором.</w:t>
            </w:r>
          </w:p>
        </w:tc>
      </w:tr>
      <w:tr w:rsidR="000816DC" w:rsidRPr="00AE2EA7" w14:paraId="5F38DC23" w14:textId="77777777" w:rsidTr="00FF2B80">
        <w:tc>
          <w:tcPr>
            <w:tcW w:w="10029" w:type="dxa"/>
            <w:gridSpan w:val="2"/>
          </w:tcPr>
          <w:p w14:paraId="5656E916" w14:textId="77777777" w:rsidR="000816DC" w:rsidRPr="00221139" w:rsidRDefault="000816DC" w:rsidP="0024145C">
            <w:pPr>
              <w:pStyle w:val="ConsPlusNormal"/>
              <w:spacing w:after="120"/>
              <w:jc w:val="both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</w:rPr>
              <w:t xml:space="preserve">3.2. Инвестор соглашается на передачу информации в рамках Договора, в том числе информации по Заявкам, посредством телефонной связи, электронной почты, системы </w:t>
            </w:r>
            <w:r w:rsidRPr="00221139">
              <w:rPr>
                <w:rFonts w:ascii="Source Sans Pro" w:hAnsi="Source Sans Pro"/>
                <w:lang w:val="en-US"/>
              </w:rPr>
              <w:t>Bloomberg</w:t>
            </w:r>
            <w:r w:rsidRPr="00221139">
              <w:rPr>
                <w:rFonts w:ascii="Source Sans Pro" w:hAnsi="Source Sans Pro"/>
              </w:rPr>
              <w:t>, «</w:t>
            </w:r>
            <w:r w:rsidRPr="00221139">
              <w:rPr>
                <w:rFonts w:ascii="Source Sans Pro" w:hAnsi="Source Sans Pro"/>
                <w:lang w:val="en-US"/>
              </w:rPr>
              <w:t>S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W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I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F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T</w:t>
            </w:r>
            <w:r w:rsidRPr="00221139">
              <w:rPr>
                <w:rFonts w:ascii="Source Sans Pro" w:hAnsi="Source Sans Pro"/>
              </w:rPr>
              <w:t xml:space="preserve">.» или Рабочего места </w:t>
            </w:r>
            <w:r w:rsidRPr="00221139">
              <w:rPr>
                <w:rFonts w:ascii="Source Sans Pro" w:hAnsi="Source Sans Pro"/>
                <w:lang w:val="en-US"/>
              </w:rPr>
              <w:t>QUIK</w:t>
            </w:r>
            <w:r w:rsidRPr="00221139">
              <w:rPr>
                <w:rFonts w:ascii="Source Sans Pro" w:hAnsi="Source Sans Pro"/>
              </w:rPr>
      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      </w:r>
            <w:r w:rsidRPr="00221139">
              <w:rPr>
                <w:rFonts w:ascii="Source Sans Pro" w:hAnsi="Source Sans Pro"/>
                <w:lang w:val="en-US"/>
              </w:rPr>
              <w:t>Bloomberg</w:t>
            </w:r>
            <w:r w:rsidRPr="00221139">
              <w:rPr>
                <w:rFonts w:ascii="Source Sans Pro" w:hAnsi="Source Sans Pro"/>
              </w:rPr>
              <w:t>, «</w:t>
            </w:r>
            <w:r w:rsidRPr="00221139">
              <w:rPr>
                <w:rFonts w:ascii="Source Sans Pro" w:hAnsi="Source Sans Pro"/>
                <w:lang w:val="en-US"/>
              </w:rPr>
              <w:t>S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W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I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F</w:t>
            </w:r>
            <w:r w:rsidRPr="00221139">
              <w:rPr>
                <w:rFonts w:ascii="Source Sans Pro" w:hAnsi="Source Sans Pro"/>
              </w:rPr>
              <w:t>.</w:t>
            </w:r>
            <w:r w:rsidRPr="00221139">
              <w:rPr>
                <w:rFonts w:ascii="Source Sans Pro" w:hAnsi="Source Sans Pro"/>
                <w:lang w:val="en-US"/>
              </w:rPr>
              <w:t>T</w:t>
            </w:r>
            <w:r w:rsidRPr="00221139">
              <w:rPr>
                <w:rFonts w:ascii="Source Sans Pro" w:hAnsi="Source Sans Pro"/>
              </w:rPr>
              <w:t xml:space="preserve">.» или Рабочего места </w:t>
            </w:r>
            <w:r w:rsidRPr="00221139">
              <w:rPr>
                <w:rFonts w:ascii="Source Sans Pro" w:hAnsi="Source Sans Pro"/>
                <w:lang w:val="en-US"/>
              </w:rPr>
              <w:t>QUIK</w:t>
            </w:r>
            <w:r w:rsidRPr="00221139">
              <w:rPr>
                <w:rFonts w:ascii="Source Sans Pro" w:hAnsi="Source Sans Pro"/>
              </w:rPr>
              <w:t xml:space="preserve"> не всегда является безопасной. Инвестор принимает на себя риски использования средств телефонной связи и электронной почты, включая 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      </w:r>
          </w:p>
        </w:tc>
      </w:tr>
      <w:tr w:rsidR="000816DC" w:rsidRPr="00AE2EA7" w14:paraId="069F9BDC" w14:textId="77777777" w:rsidTr="00FF2B80">
        <w:tc>
          <w:tcPr>
            <w:tcW w:w="10029" w:type="dxa"/>
            <w:gridSpan w:val="2"/>
          </w:tcPr>
          <w:p w14:paraId="2362212E" w14:textId="77777777" w:rsidR="000816DC" w:rsidRPr="00221139" w:rsidRDefault="000816DC" w:rsidP="0024145C">
            <w:pPr>
              <w:pStyle w:val="ConsPlusNormal"/>
              <w:spacing w:after="120"/>
              <w:jc w:val="both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</w:rPr>
              <w:t xml:space="preserve"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</w:t>
            </w:r>
            <w:r w:rsidRPr="00221139">
              <w:rPr>
                <w:rFonts w:ascii="Source Sans Pro" w:hAnsi="Source Sans Pro"/>
              </w:rPr>
              <w:lastRenderedPageBreak/>
              <w:t xml:space="preserve">Регистрационного кода Инвестора, адресов электронной почты Инвестора или фальсифицированных Заявок, поступивших в Банк по электронной почте. </w:t>
            </w:r>
          </w:p>
        </w:tc>
      </w:tr>
      <w:tr w:rsidR="000816DC" w:rsidRPr="00AE2EA7" w14:paraId="6F8FEFD4" w14:textId="77777777" w:rsidTr="00FF2B80">
        <w:tc>
          <w:tcPr>
            <w:tcW w:w="10029" w:type="dxa"/>
            <w:gridSpan w:val="2"/>
          </w:tcPr>
          <w:p w14:paraId="342AF89A" w14:textId="77777777" w:rsidR="000816DC" w:rsidRPr="00221139" w:rsidRDefault="000816DC" w:rsidP="00241738">
            <w:pPr>
              <w:pStyle w:val="ConsPlusNormal"/>
              <w:spacing w:after="120"/>
              <w:jc w:val="both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lang w:eastAsia="en-US"/>
              </w:rPr>
              <w:lastRenderedPageBreak/>
              <w:t xml:space="preserve">3.3. </w:t>
            </w:r>
            <w:r w:rsidRPr="00221139">
              <w:rPr>
                <w:rFonts w:ascii="Source Sans Pro" w:hAnsi="Source Sans Pro"/>
                <w:iCs/>
              </w:rPr>
              <w:t xml:space="preserve">Банк переводит денежные средства, зачисленные на Брокерские счета Инвестора, на специальный торговый счет Банка, как участника клиринга, открытый в Расчетном депозитарии </w:t>
            </w:r>
            <w:r w:rsidR="00241738" w:rsidRPr="00221139">
              <w:rPr>
                <w:rFonts w:ascii="Source Sans Pro" w:hAnsi="Source Sans Pro"/>
                <w:iCs/>
              </w:rPr>
              <w:t>торговой системы</w:t>
            </w:r>
            <w:r w:rsidRPr="00221139">
              <w:rPr>
                <w:rFonts w:ascii="Source Sans Pro" w:hAnsi="Source Sans Pro"/>
                <w:iCs/>
              </w:rPr>
              <w:t>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      </w:r>
          </w:p>
        </w:tc>
      </w:tr>
      <w:tr w:rsidR="000816DC" w:rsidRPr="00AE2EA7" w14:paraId="498E4ACD" w14:textId="77777777" w:rsidTr="00FF2B80">
        <w:tc>
          <w:tcPr>
            <w:tcW w:w="10029" w:type="dxa"/>
            <w:gridSpan w:val="2"/>
          </w:tcPr>
          <w:p w14:paraId="7FF08795" w14:textId="77777777" w:rsidR="000816DC" w:rsidRPr="00221139" w:rsidRDefault="000816DC" w:rsidP="00326C83">
            <w:pPr>
              <w:spacing w:after="120"/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/>
                <w:sz w:val="20"/>
                <w:szCs w:val="20"/>
              </w:rPr>
              <w:t>4. БРОКЕРСКОЕ ВОЗНАГРАЖДЕНИЕ И ЗАТРАТЫ</w:t>
            </w:r>
          </w:p>
        </w:tc>
      </w:tr>
      <w:tr w:rsidR="000816DC" w:rsidRPr="00AE2EA7" w14:paraId="6E312343" w14:textId="77777777" w:rsidTr="00FF2B80">
        <w:tc>
          <w:tcPr>
            <w:tcW w:w="10029" w:type="dxa"/>
            <w:gridSpan w:val="2"/>
          </w:tcPr>
          <w:p w14:paraId="72D8750F" w14:textId="77777777" w:rsidR="000816DC" w:rsidRPr="00221139" w:rsidRDefault="000816DC" w:rsidP="0024145C">
            <w:pPr>
              <w:spacing w:after="120"/>
              <w:jc w:val="both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4.1. 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Банка, </w:t>
            </w:r>
            <w:r w:rsidRPr="00221139">
              <w:rPr>
                <w:rFonts w:ascii="Source Sans Pro" w:hAnsi="Source Sans Pro" w:cs="Arial"/>
                <w:bCs/>
                <w:sz w:val="20"/>
                <w:szCs w:val="20"/>
              </w:rPr>
              <w:t xml:space="preserve">действующим на момент фактического предоставления услуг. </w:t>
            </w:r>
          </w:p>
          <w:p w14:paraId="750FB170" w14:textId="77777777" w:rsidR="000816DC" w:rsidRPr="00221139" w:rsidRDefault="000816DC" w:rsidP="0024145C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Cs/>
                <w:sz w:val="20"/>
                <w:szCs w:val="20"/>
              </w:rPr>
      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  <w:p w14:paraId="76171297" w14:textId="77777777" w:rsidR="000816DC" w:rsidRPr="00221139" w:rsidRDefault="000816DC" w:rsidP="0024145C">
            <w:pPr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      </w:r>
          </w:p>
        </w:tc>
      </w:tr>
      <w:tr w:rsidR="000816DC" w:rsidRPr="00AE2EA7" w14:paraId="45D249F8" w14:textId="77777777" w:rsidTr="00FF2B80">
        <w:tc>
          <w:tcPr>
            <w:tcW w:w="10029" w:type="dxa"/>
            <w:gridSpan w:val="2"/>
          </w:tcPr>
          <w:p w14:paraId="6E22BDA5" w14:textId="77777777" w:rsidR="000816DC" w:rsidRPr="00221139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Cs/>
                <w:sz w:val="20"/>
                <w:szCs w:val="20"/>
                <w:lang w:eastAsia="en-US"/>
              </w:rPr>
              <w:t>4.2. Инвестор возмещает Банку суммы необходимых затрат, связанных с исполнением его Заявок в порядке и на условиях, определенных Регламентом. Под необходимыми затратами, оплачиваемыми Инвестором, понимаются, в частности, сборы и тарифы, взимаемые с Банка третьими лицами в связи с совершением Сделок и Других (иных) операций, совершенных в интересах Инвестора.</w:t>
            </w:r>
          </w:p>
        </w:tc>
      </w:tr>
      <w:tr w:rsidR="000816DC" w:rsidRPr="00AE2EA7" w14:paraId="70699A88" w14:textId="77777777" w:rsidTr="00FF2B80">
        <w:tc>
          <w:tcPr>
            <w:tcW w:w="10029" w:type="dxa"/>
            <w:gridSpan w:val="2"/>
          </w:tcPr>
          <w:p w14:paraId="2F6C7FA5" w14:textId="77777777" w:rsidR="000816DC" w:rsidRPr="00221139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Cs/>
                <w:sz w:val="20"/>
                <w:szCs w:val="20"/>
                <w:lang w:eastAsia="en-US"/>
              </w:rPr>
              <w:t>4.3. 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ставке, установленной НК РФ (если в Регламенте либо в применимых Тарифах Банка не указано иное).</w:t>
            </w:r>
          </w:p>
        </w:tc>
      </w:tr>
      <w:tr w:rsidR="000816DC" w:rsidRPr="00AE2EA7" w14:paraId="064CC734" w14:textId="77777777" w:rsidTr="00FF2B80">
        <w:tc>
          <w:tcPr>
            <w:tcW w:w="10029" w:type="dxa"/>
            <w:gridSpan w:val="2"/>
          </w:tcPr>
          <w:p w14:paraId="1E5A3916" w14:textId="77777777" w:rsidR="000816DC" w:rsidRPr="00221139" w:rsidRDefault="000816DC" w:rsidP="0024145C">
            <w:pPr>
              <w:pStyle w:val="21"/>
              <w:spacing w:after="120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bCs/>
                <w:i w:val="0"/>
                <w:lang w:eastAsia="en-US"/>
              </w:rPr>
              <w:t>4.4.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      </w:r>
          </w:p>
        </w:tc>
      </w:tr>
      <w:tr w:rsidR="000816DC" w:rsidRPr="00AE2EA7" w14:paraId="17963FC3" w14:textId="77777777" w:rsidTr="00FF2B80">
        <w:tc>
          <w:tcPr>
            <w:tcW w:w="10029" w:type="dxa"/>
            <w:gridSpan w:val="2"/>
          </w:tcPr>
          <w:p w14:paraId="4A82D0EF" w14:textId="77777777" w:rsidR="000816DC" w:rsidRPr="00221139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color w:val="auto"/>
                <w:sz w:val="20"/>
                <w:szCs w:val="20"/>
              </w:rPr>
              <w:t>5. ЗАЯВКИ</w:t>
            </w:r>
          </w:p>
        </w:tc>
      </w:tr>
      <w:tr w:rsidR="005D2378" w:rsidRPr="00AE2EA7" w14:paraId="25A23EEB" w14:textId="77777777" w:rsidTr="00FF2B80">
        <w:tc>
          <w:tcPr>
            <w:tcW w:w="10029" w:type="dxa"/>
            <w:gridSpan w:val="2"/>
          </w:tcPr>
          <w:p w14:paraId="7A18D4A2" w14:textId="77777777" w:rsidR="005D2378" w:rsidRPr="00221139" w:rsidRDefault="005D2378" w:rsidP="0024145C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 w:cs="Arial"/>
                <w:b/>
              </w:rPr>
            </w:pPr>
            <w:r w:rsidRPr="00221139">
              <w:rPr>
                <w:rFonts w:ascii="Source Sans Pro" w:hAnsi="Source Sans Pro" w:cs="Arial"/>
              </w:rPr>
              <w:t>5.1.</w:t>
            </w:r>
            <w:r w:rsidRPr="00221139">
              <w:rPr>
                <w:rFonts w:ascii="Source Sans Pro" w:hAnsi="Source Sans Pro" w:cs="Arial"/>
                <w:lang w:val="en-US"/>
              </w:rPr>
              <w:t> </w:t>
            </w:r>
            <w:r w:rsidRPr="00221139">
              <w:rPr>
                <w:rFonts w:ascii="Source Sans Pro" w:hAnsi="Source Sans Pro" w:cs="Arial"/>
              </w:rPr>
      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      </w:r>
          </w:p>
        </w:tc>
      </w:tr>
      <w:tr w:rsidR="005D2378" w:rsidRPr="00AE2EA7" w14:paraId="3090AE73" w14:textId="77777777" w:rsidTr="00FF2B80">
        <w:tc>
          <w:tcPr>
            <w:tcW w:w="10029" w:type="dxa"/>
            <w:gridSpan w:val="2"/>
          </w:tcPr>
          <w:p w14:paraId="5C547EC8" w14:textId="77777777" w:rsidR="005D2378" w:rsidRPr="00221139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color w:val="auto"/>
                <w:sz w:val="20"/>
                <w:szCs w:val="20"/>
              </w:rPr>
              <w:t>6. ОТЧЕТНОСТЬ</w:t>
            </w:r>
          </w:p>
        </w:tc>
      </w:tr>
      <w:tr w:rsidR="005D2378" w:rsidRPr="00AE2EA7" w14:paraId="304A3D8E" w14:textId="77777777" w:rsidTr="00FF2B80">
        <w:tc>
          <w:tcPr>
            <w:tcW w:w="10029" w:type="dxa"/>
            <w:gridSpan w:val="2"/>
          </w:tcPr>
          <w:p w14:paraId="39814BEB" w14:textId="77777777" w:rsidR="005D2378" w:rsidRPr="00221139" w:rsidRDefault="005D2378" w:rsidP="0024145C">
            <w:pPr>
              <w:pStyle w:val="ConsPlusNormal"/>
              <w:spacing w:after="120"/>
              <w:jc w:val="both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</w:rPr>
              <w:t>6.1.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      </w:r>
          </w:p>
        </w:tc>
      </w:tr>
      <w:tr w:rsidR="005D2378" w:rsidRPr="00AE2EA7" w14:paraId="4132667F" w14:textId="77777777" w:rsidTr="00FF2B80">
        <w:tc>
          <w:tcPr>
            <w:tcW w:w="10029" w:type="dxa"/>
            <w:gridSpan w:val="2"/>
          </w:tcPr>
          <w:p w14:paraId="2B28397E" w14:textId="77777777" w:rsidR="005D2378" w:rsidRPr="00221139" w:rsidRDefault="005D2378" w:rsidP="0024145C">
            <w:pPr>
              <w:pStyle w:val="ConsPlusNormal"/>
              <w:spacing w:after="120"/>
              <w:jc w:val="center"/>
              <w:rPr>
                <w:rFonts w:ascii="Source Sans Pro" w:hAnsi="Source Sans Pro"/>
                <w:b/>
              </w:rPr>
            </w:pPr>
            <w:r w:rsidRPr="00221139">
              <w:rPr>
                <w:rFonts w:ascii="Source Sans Pro" w:hAnsi="Source Sans Pro"/>
                <w:b/>
              </w:rPr>
              <w:t>7. ОТВЕТСТВЕННОСТЬ СТОРОН И РАЗРЕШЕНИЕ СПОРОВ</w:t>
            </w:r>
          </w:p>
        </w:tc>
      </w:tr>
      <w:tr w:rsidR="005D2378" w:rsidRPr="00AE2EA7" w14:paraId="329409E8" w14:textId="77777777" w:rsidTr="00FF2B80">
        <w:tc>
          <w:tcPr>
            <w:tcW w:w="10029" w:type="dxa"/>
            <w:gridSpan w:val="2"/>
          </w:tcPr>
          <w:p w14:paraId="4592FA2A" w14:textId="77777777" w:rsidR="005D2378" w:rsidRPr="00221139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221139">
              <w:rPr>
                <w:rFonts w:ascii="Source Sans Pro" w:eastAsia="Calibri" w:hAnsi="Source Sans Pro" w:cs="Arial"/>
                <w:b w:val="0"/>
                <w:color w:val="auto"/>
                <w:sz w:val="20"/>
                <w:szCs w:val="20"/>
              </w:rPr>
              <w:t>7.1. Ответственность Сторон определяется Регламентом и Договором.</w:t>
            </w:r>
          </w:p>
        </w:tc>
      </w:tr>
      <w:tr w:rsidR="005D2378" w:rsidRPr="00AE2EA7" w14:paraId="411FD70F" w14:textId="77777777" w:rsidTr="00FF2B80">
        <w:tc>
          <w:tcPr>
            <w:tcW w:w="10029" w:type="dxa"/>
            <w:gridSpan w:val="2"/>
          </w:tcPr>
          <w:p w14:paraId="744CCB4A" w14:textId="77777777" w:rsidR="005D2378" w:rsidRPr="00221139" w:rsidRDefault="005D2378" w:rsidP="0024145C">
            <w:pPr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7.2.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      </w:r>
          </w:p>
        </w:tc>
      </w:tr>
      <w:tr w:rsidR="005D2378" w:rsidRPr="00AE2EA7" w14:paraId="3ADF42BA" w14:textId="77777777" w:rsidTr="00FF2B80">
        <w:tc>
          <w:tcPr>
            <w:tcW w:w="10029" w:type="dxa"/>
            <w:gridSpan w:val="2"/>
          </w:tcPr>
          <w:p w14:paraId="7D8A39FB" w14:textId="77777777" w:rsidR="005D2378" w:rsidRPr="00221139" w:rsidRDefault="005D2378" w:rsidP="00F121AC">
            <w:pPr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7.3. Банк не несет ответственности за </w:t>
            </w:r>
            <w:r w:rsidRPr="00221139">
              <w:rPr>
                <w:rStyle w:val="apple-converted-space"/>
                <w:rFonts w:ascii="Source Sans Pro" w:hAnsi="Source Sans Pro" w:cs="Arial"/>
                <w:sz w:val="20"/>
                <w:szCs w:val="20"/>
                <w:shd w:val="clear" w:color="auto" w:fill="FFFFFF"/>
              </w:rPr>
              <w:t>неисполнение своих обязательств по Договору и Регламенту в случае неисполнения Инвестором своих обязательств по Договору и Регламенту.</w:t>
            </w:r>
          </w:p>
        </w:tc>
      </w:tr>
      <w:tr w:rsidR="005D2378" w:rsidRPr="00AE2EA7" w14:paraId="4E65A032" w14:textId="77777777" w:rsidTr="00FF2B80">
        <w:tc>
          <w:tcPr>
            <w:tcW w:w="10029" w:type="dxa"/>
            <w:gridSpan w:val="2"/>
          </w:tcPr>
          <w:p w14:paraId="220FACD1" w14:textId="77777777" w:rsidR="005D2378" w:rsidRPr="00221139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  <w:lastRenderedPageBreak/>
              <w:t>7.4. 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4 Договора.</w:t>
            </w:r>
          </w:p>
        </w:tc>
      </w:tr>
      <w:tr w:rsidR="005D2378" w:rsidRPr="00AE2EA7" w14:paraId="6DF532CE" w14:textId="77777777" w:rsidTr="00FF2B80">
        <w:tc>
          <w:tcPr>
            <w:tcW w:w="10029" w:type="dxa"/>
            <w:gridSpan w:val="2"/>
          </w:tcPr>
          <w:p w14:paraId="2BBF88F0" w14:textId="77777777" w:rsidR="005D2378" w:rsidRPr="00221139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  <w:t xml:space="preserve">7.5. Все споры и разногласия между Банком и Инвестором, возникающие из или в связи с Договором или Регламентом, разрешаются в соответствии со статьей 8.6. Регламента. </w:t>
            </w:r>
          </w:p>
        </w:tc>
      </w:tr>
      <w:tr w:rsidR="0024145C" w:rsidRPr="00AE2EA7" w14:paraId="24DD2986" w14:textId="77777777" w:rsidTr="00FF2B80">
        <w:tc>
          <w:tcPr>
            <w:tcW w:w="10029" w:type="dxa"/>
            <w:gridSpan w:val="2"/>
          </w:tcPr>
          <w:p w14:paraId="72AAFDF2" w14:textId="77777777" w:rsidR="0024145C" w:rsidRPr="00221139" w:rsidRDefault="008649A2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color w:val="auto"/>
                <w:sz w:val="20"/>
                <w:szCs w:val="20"/>
              </w:rPr>
              <w:t>8</w:t>
            </w:r>
            <w:r w:rsidR="0024145C" w:rsidRPr="00221139">
              <w:rPr>
                <w:rFonts w:ascii="Source Sans Pro" w:hAnsi="Source Sans Pro" w:cs="Arial"/>
                <w:color w:val="auto"/>
                <w:sz w:val="20"/>
                <w:szCs w:val="20"/>
              </w:rPr>
              <w:t>. ПРИМЕНИМОЕ ПРАВО И ПРОЧИЕ УСЛОВИЯ</w:t>
            </w:r>
          </w:p>
        </w:tc>
      </w:tr>
      <w:tr w:rsidR="0024145C" w:rsidRPr="00AE2EA7" w14:paraId="23FD248D" w14:textId="77777777" w:rsidTr="00FF2B80">
        <w:tc>
          <w:tcPr>
            <w:tcW w:w="10029" w:type="dxa"/>
            <w:gridSpan w:val="2"/>
          </w:tcPr>
          <w:p w14:paraId="538EAFDA" w14:textId="77777777" w:rsidR="0024145C" w:rsidRPr="00221139" w:rsidRDefault="008649A2" w:rsidP="0024145C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>.1. К правам и обязанностям сторон по настоящему Договору применяется право Российской Федерации.</w:t>
            </w:r>
          </w:p>
        </w:tc>
      </w:tr>
      <w:tr w:rsidR="0024145C" w:rsidRPr="00AE2EA7" w14:paraId="7DF124AD" w14:textId="77777777" w:rsidTr="00FF2B80">
        <w:tc>
          <w:tcPr>
            <w:tcW w:w="10029" w:type="dxa"/>
            <w:gridSpan w:val="2"/>
          </w:tcPr>
          <w:p w14:paraId="416FED58" w14:textId="77777777" w:rsidR="0024145C" w:rsidRPr="00221139" w:rsidRDefault="008649A2" w:rsidP="0024145C">
            <w:pPr>
              <w:pStyle w:val="a5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>.2. Настоящий Договор составлен в двух экземплярах, по одному для каждой из Сторон.</w:t>
            </w:r>
          </w:p>
        </w:tc>
      </w:tr>
      <w:tr w:rsidR="0024145C" w:rsidRPr="00AE2EA7" w14:paraId="072D0BBF" w14:textId="77777777" w:rsidTr="00FF2B80">
        <w:tc>
          <w:tcPr>
            <w:tcW w:w="10029" w:type="dxa"/>
            <w:gridSpan w:val="2"/>
          </w:tcPr>
          <w:p w14:paraId="27190DA4" w14:textId="77777777" w:rsidR="0024145C" w:rsidRPr="00221139" w:rsidRDefault="008649A2" w:rsidP="008649A2">
            <w:pPr>
              <w:pStyle w:val="a5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>.3.</w:t>
            </w:r>
            <w:r w:rsidR="0024145C" w:rsidRPr="00221139">
              <w:rPr>
                <w:rFonts w:ascii="Source Sans Pro" w:hAnsi="Source Sans Pro" w:cs="Arial"/>
                <w:lang w:val="en-US"/>
              </w:rPr>
              <w:t> </w:t>
            </w:r>
            <w:r w:rsidR="0024145C" w:rsidRPr="00221139">
              <w:rPr>
                <w:rFonts w:ascii="Source Sans Pro" w:hAnsi="Source Sans Pro" w:cs="Arial"/>
              </w:rPr>
      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      </w:r>
            <w:r w:rsidR="0024145C" w:rsidRPr="00221139">
              <w:rPr>
                <w:rFonts w:ascii="Source Sans Pro" w:hAnsi="Source Sans Pro" w:cs="Arial"/>
                <w:bCs/>
              </w:rPr>
              <w:t xml:space="preserve"> </w:t>
            </w:r>
          </w:p>
        </w:tc>
      </w:tr>
      <w:tr w:rsidR="0024145C" w:rsidRPr="00AE2EA7" w14:paraId="348E74CF" w14:textId="77777777" w:rsidTr="00FF2B80">
        <w:tc>
          <w:tcPr>
            <w:tcW w:w="10029" w:type="dxa"/>
            <w:gridSpan w:val="2"/>
          </w:tcPr>
          <w:p w14:paraId="66285695" w14:textId="77777777" w:rsidR="0024145C" w:rsidRPr="00221139" w:rsidRDefault="008649A2" w:rsidP="0024145C">
            <w:pPr>
              <w:pStyle w:val="a5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>.4. Действие Договора не может быть прекращено ранее удовлетворения всех взаимных требований Сторон, возникших в результате исполнения Договора.</w:t>
            </w:r>
          </w:p>
        </w:tc>
      </w:tr>
      <w:tr w:rsidR="0024145C" w:rsidRPr="00AE2EA7" w14:paraId="79DA39B0" w14:textId="77777777" w:rsidTr="00FF2B80">
        <w:tc>
          <w:tcPr>
            <w:tcW w:w="10029" w:type="dxa"/>
            <w:gridSpan w:val="2"/>
          </w:tcPr>
          <w:p w14:paraId="58240B81" w14:textId="77777777" w:rsidR="0024145C" w:rsidRPr="00221139" w:rsidRDefault="008649A2" w:rsidP="0024145C">
            <w:pPr>
              <w:pStyle w:val="a5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 xml:space="preserve">.5. </w:t>
            </w:r>
            <w:r w:rsidR="0024145C" w:rsidRPr="00221139">
              <w:rPr>
                <w:rFonts w:ascii="Source Sans Pro" w:hAnsi="Source Sans Pro" w:cs="Arial"/>
                <w:i/>
              </w:rPr>
              <w:t>Запись телефонных переговоров.</w:t>
            </w:r>
            <w:r w:rsidR="0024145C" w:rsidRPr="00221139">
              <w:rPr>
                <w:rFonts w:ascii="Source Sans Pro" w:hAnsi="Source Sans Pro" w:cs="Arial"/>
                <w:b/>
              </w:rPr>
              <w:t xml:space="preserve"> </w:t>
            </w:r>
            <w:r w:rsidR="0024145C" w:rsidRPr="00221139">
              <w:rPr>
                <w:rFonts w:ascii="Source Sans Pro" w:hAnsi="Source Sans Pro" w:cs="Arial"/>
              </w:rPr>
              <w:t>Каждая Сторона: (</w:t>
            </w:r>
            <w:r w:rsidR="0024145C" w:rsidRPr="00221139">
              <w:rPr>
                <w:rFonts w:ascii="Source Sans Pro" w:hAnsi="Source Sans Pro" w:cs="Arial"/>
                <w:lang w:val="en-US"/>
              </w:rPr>
              <w:t>i</w:t>
            </w:r>
            <w:r w:rsidR="0024145C" w:rsidRPr="00221139">
              <w:rPr>
                <w:rFonts w:ascii="Source Sans Pro" w:hAnsi="Source Sans Pro" w:cs="Arial"/>
              </w:rPr>
      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      </w:r>
            <w:r w:rsidR="0024145C" w:rsidRPr="00221139">
              <w:rPr>
                <w:rFonts w:ascii="Source Sans Pro" w:hAnsi="Source Sans Pro" w:cs="Arial"/>
                <w:lang w:val="en-US"/>
              </w:rPr>
              <w:t>ii</w:t>
            </w:r>
            <w:r w:rsidR="0024145C" w:rsidRPr="00221139">
              <w:rPr>
                <w:rFonts w:ascii="Source Sans Pro" w:hAnsi="Source Sans Pro" w:cs="Arial"/>
              </w:rPr>
              <w:t>)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(</w:t>
            </w:r>
            <w:r w:rsidR="0024145C" w:rsidRPr="00221139">
              <w:rPr>
                <w:rFonts w:ascii="Source Sans Pro" w:hAnsi="Source Sans Pro" w:cs="Arial"/>
                <w:lang w:val="en-US"/>
              </w:rPr>
              <w:t>iii</w:t>
            </w:r>
            <w:r w:rsidR="0024145C" w:rsidRPr="00221139">
              <w:rPr>
                <w:rFonts w:ascii="Source Sans Pro" w:hAnsi="Source Sans Pro" w:cs="Arial"/>
              </w:rPr>
              <w:t>) признает, что с учетом применимого права такие записи могут быть представлены в качестве доказательств в суд.</w:t>
            </w:r>
          </w:p>
        </w:tc>
      </w:tr>
      <w:tr w:rsidR="0024145C" w:rsidRPr="00AE2EA7" w14:paraId="1F2E81DC" w14:textId="77777777" w:rsidTr="00FF2B80">
        <w:tc>
          <w:tcPr>
            <w:tcW w:w="10029" w:type="dxa"/>
            <w:gridSpan w:val="2"/>
          </w:tcPr>
          <w:p w14:paraId="43E40F5F" w14:textId="77777777" w:rsidR="0024145C" w:rsidRPr="00221139" w:rsidRDefault="008649A2" w:rsidP="0024145C">
            <w:pPr>
              <w:pStyle w:val="a5"/>
              <w:tabs>
                <w:tab w:val="left" w:pos="567"/>
              </w:tabs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8</w:t>
            </w:r>
            <w:r w:rsidR="0024145C" w:rsidRPr="00221139">
              <w:rPr>
                <w:rFonts w:ascii="Source Sans Pro" w:hAnsi="Source Sans Pro" w:cs="Arial"/>
              </w:rPr>
              <w:t>.6.</w:t>
            </w:r>
            <w:r w:rsidR="0024145C" w:rsidRPr="00221139">
              <w:rPr>
                <w:rFonts w:ascii="Source Sans Pro" w:hAnsi="Source Sans Pro" w:cs="Arial"/>
                <w:lang w:val="en-US"/>
              </w:rPr>
              <w:t> </w:t>
            </w:r>
            <w:r w:rsidR="0024145C" w:rsidRPr="00221139">
              <w:rPr>
                <w:rFonts w:ascii="Source Sans Pro" w:hAnsi="Source Sans Pro" w:cs="Arial"/>
              </w:rPr>
              <w:t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настоящего 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      </w:r>
          </w:p>
        </w:tc>
      </w:tr>
      <w:tr w:rsidR="0024145C" w:rsidRPr="00AE2EA7" w14:paraId="556A7978" w14:textId="77777777" w:rsidTr="00FF2B80">
        <w:tc>
          <w:tcPr>
            <w:tcW w:w="10029" w:type="dxa"/>
            <w:gridSpan w:val="2"/>
          </w:tcPr>
          <w:p w14:paraId="5638A04C" w14:textId="6D4EDC60" w:rsidR="0024145C" w:rsidRPr="00221139" w:rsidRDefault="0024145C" w:rsidP="0024145C">
            <w:pPr>
              <w:pStyle w:val="a5"/>
              <w:tabs>
                <w:tab w:val="left" w:pos="567"/>
              </w:tabs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 xml:space="preserve">Требования настоящего пункта </w:t>
            </w:r>
            <w:r w:rsidR="004069F5" w:rsidRPr="00221139">
              <w:rPr>
                <w:rFonts w:ascii="Source Sans Pro" w:hAnsi="Source Sans Pro" w:cs="Arial"/>
              </w:rPr>
              <w:t>8</w:t>
            </w:r>
            <w:r w:rsidRPr="00221139">
              <w:rPr>
                <w:rFonts w:ascii="Source Sans Pro" w:hAnsi="Source Sans Pro" w:cs="Arial"/>
              </w:rPr>
              <w:t>.6.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      </w:r>
          </w:p>
        </w:tc>
      </w:tr>
      <w:tr w:rsidR="0024145C" w:rsidRPr="00AE2EA7" w14:paraId="06A16277" w14:textId="77777777" w:rsidTr="00FF2B80">
        <w:tc>
          <w:tcPr>
            <w:tcW w:w="10029" w:type="dxa"/>
            <w:gridSpan w:val="2"/>
          </w:tcPr>
          <w:p w14:paraId="70C2E614" w14:textId="77777777" w:rsidR="0024145C" w:rsidRPr="00221139" w:rsidRDefault="0024145C" w:rsidP="0024145C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Настоящим Инвестор поручает Банку предоставить информацию об Инвесторе и его операциях и Сделках, которая стала известна Банку в связи с заключением и исполнением настоящего 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      </w:r>
          </w:p>
          <w:p w14:paraId="00018647" w14:textId="77777777" w:rsidR="0024145C" w:rsidRPr="00221139" w:rsidRDefault="0024145C" w:rsidP="0024145C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(а) мажоритарному акционеру Банка – Банку Сосьете Женераль (Франция);</w:t>
            </w:r>
          </w:p>
          <w:p w14:paraId="558912C1" w14:textId="77777777" w:rsidR="0024145C" w:rsidRPr="00221139" w:rsidRDefault="0024145C" w:rsidP="0024145C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(б) иным третьим лицам в целях выполнения ими их договорных обязательств перед Банком</w:t>
            </w:r>
          </w:p>
        </w:tc>
      </w:tr>
      <w:tr w:rsidR="0024145C" w:rsidRPr="00AE2EA7" w14:paraId="75936A84" w14:textId="77777777" w:rsidTr="00FF2B80">
        <w:tc>
          <w:tcPr>
            <w:tcW w:w="10029" w:type="dxa"/>
            <w:gridSpan w:val="2"/>
          </w:tcPr>
          <w:p w14:paraId="784B233A" w14:textId="77777777" w:rsidR="0024145C" w:rsidRPr="00221139" w:rsidRDefault="008649A2" w:rsidP="0024145C">
            <w:pPr>
              <w:pStyle w:val="21"/>
              <w:spacing w:after="120"/>
              <w:rPr>
                <w:rFonts w:ascii="Source Sans Pro" w:hAnsi="Source Sans Pro"/>
              </w:rPr>
            </w:pPr>
            <w:r w:rsidRPr="00221139">
              <w:rPr>
                <w:rFonts w:ascii="Source Sans Pro" w:hAnsi="Source Sans Pro"/>
                <w:b/>
                <w:i w:val="0"/>
              </w:rPr>
              <w:t>8</w:t>
            </w:r>
            <w:r w:rsidR="0024145C" w:rsidRPr="00221139">
              <w:rPr>
                <w:rFonts w:ascii="Source Sans Pro" w:hAnsi="Source Sans Pro"/>
                <w:b/>
                <w:i w:val="0"/>
              </w:rPr>
              <w:t>.7. Инвестор настоящим подтверждает, что уведомлен Банком о нижеследующем:</w:t>
            </w:r>
          </w:p>
        </w:tc>
      </w:tr>
      <w:tr w:rsidR="0024145C" w:rsidRPr="00AE2EA7" w14:paraId="110A6281" w14:textId="77777777" w:rsidTr="00FF2B80">
        <w:tc>
          <w:tcPr>
            <w:tcW w:w="10029" w:type="dxa"/>
            <w:gridSpan w:val="2"/>
          </w:tcPr>
          <w:p w14:paraId="336A534C" w14:textId="77777777" w:rsidR="0024145C" w:rsidRPr="00221139" w:rsidRDefault="008649A2" w:rsidP="0024145C">
            <w:pPr>
              <w:pStyle w:val="21"/>
              <w:spacing w:after="120"/>
              <w:rPr>
                <w:rFonts w:ascii="Source Sans Pro" w:hAnsi="Source Sans Pro"/>
              </w:rPr>
            </w:pPr>
            <w:r w:rsidRPr="00221139">
              <w:rPr>
                <w:rFonts w:ascii="Source Sans Pro" w:hAnsi="Source Sans Pro"/>
                <w:i w:val="0"/>
              </w:rPr>
              <w:t>8</w:t>
            </w:r>
            <w:r w:rsidR="0024145C" w:rsidRPr="00221139">
              <w:rPr>
                <w:rFonts w:ascii="Source Sans Pro" w:hAnsi="Source Sans Pro"/>
                <w:i w:val="0"/>
              </w:rPr>
              <w:t>.7.1. Риск банкротства Банка не страхуется для юридических лиц.</w:t>
            </w:r>
          </w:p>
        </w:tc>
      </w:tr>
      <w:tr w:rsidR="00221139" w:rsidRPr="00AE2EA7" w14:paraId="3A6F8EF2" w14:textId="77777777" w:rsidTr="00FF2B80">
        <w:tc>
          <w:tcPr>
            <w:tcW w:w="10029" w:type="dxa"/>
            <w:gridSpan w:val="2"/>
          </w:tcPr>
          <w:p w14:paraId="0D5CC148" w14:textId="350E53EE" w:rsidR="00221139" w:rsidRPr="00221139" w:rsidRDefault="00221139" w:rsidP="00221139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8.7.2. Банк может не являться эмитентом ценных бумаг, являющихся предметом сделок в рамках Договора между Инвестором и Банком, а действует исключительно как брокер.</w:t>
            </w:r>
          </w:p>
        </w:tc>
      </w:tr>
      <w:tr w:rsidR="0024145C" w:rsidRPr="00AE2EA7" w14:paraId="2B4CEA38" w14:textId="77777777" w:rsidTr="00FF2B80">
        <w:tc>
          <w:tcPr>
            <w:tcW w:w="10029" w:type="dxa"/>
            <w:gridSpan w:val="2"/>
          </w:tcPr>
          <w:p w14:paraId="60CC9102" w14:textId="11484FA1" w:rsidR="0053713C" w:rsidRPr="00221139" w:rsidRDefault="00221139" w:rsidP="0024145C">
            <w:pPr>
              <w:pStyle w:val="21"/>
              <w:spacing w:after="120"/>
              <w:rPr>
                <w:rFonts w:ascii="Source Sans Pro" w:hAnsi="Source Sans Pro"/>
                <w:color w:val="0000FF"/>
              </w:rPr>
            </w:pPr>
            <w:r w:rsidRPr="00221139">
              <w:rPr>
                <w:rFonts w:ascii="Source Sans Pro" w:hAnsi="Source Sans Pro"/>
                <w:color w:val="0000FF"/>
              </w:rPr>
              <w:t xml:space="preserve"> </w:t>
            </w:r>
            <w:r w:rsidR="0053713C" w:rsidRPr="00221139">
              <w:rPr>
                <w:rFonts w:ascii="Source Sans Pro" w:hAnsi="Source Sans Pro"/>
                <w:color w:val="0000FF"/>
              </w:rPr>
              <w:t>(пункты 8.8 – 8.10 включаются при заключении Договора с Инвестором - иностранной компанией, претендующей на применение льготных положений международных соглашений об избежании двойного налогообложения)</w:t>
            </w:r>
          </w:p>
          <w:p w14:paraId="22E3E494" w14:textId="32B9AE7C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8.8</w:t>
            </w:r>
            <w:r w:rsidR="008543B8" w:rsidRPr="00221139">
              <w:rPr>
                <w:rFonts w:ascii="Source Sans Pro" w:hAnsi="Source Sans Pro"/>
                <w:i w:val="0"/>
              </w:rPr>
              <w:t>.</w:t>
            </w:r>
            <w:r w:rsidRPr="00221139">
              <w:rPr>
                <w:rFonts w:ascii="Source Sans Pro" w:hAnsi="Source Sans Pro"/>
                <w:i w:val="0"/>
              </w:rPr>
              <w:t xml:space="preserve"> Инвестор предоставляет Банку следующие заверения об обстоятельствах, которые действительны на момент заключения Договора, а также в течение срока его действия: </w:t>
            </w:r>
          </w:p>
          <w:p w14:paraId="1BC4B5FE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а) Инвестор признает себя лицом, имеющим фактическое право на получение дохода, а также имеет право самостоятельно пользоваться и (или) распоряжаться этим доходом, полученным на основании Договора;</w:t>
            </w:r>
          </w:p>
          <w:p w14:paraId="64869BE6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б) Инвестор является выгодоприобретателем дохода, получает выгоду от выплачиваемого дохода и определяет его дальнейшую экономическую судьбу;</w:t>
            </w:r>
          </w:p>
          <w:p w14:paraId="1B17C376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lastRenderedPageBreak/>
              <w:t>в) Инвестор осуществляет самостоятельно все функции, имеющиеся полномочия и принимает на себя риски лица, претендующего на применение положений международного договора об избежании двойного налогообложения (далее – «Международный Договор»), в отношении выплачиваемого дохода;</w:t>
            </w:r>
          </w:p>
          <w:p w14:paraId="79B257D6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г) доход, полученный Инвестором на основании Договора, не связан с деятельностью постоянного представительства в Российской Федерации в значении, определенном в Международном Договоре;</w:t>
            </w:r>
          </w:p>
          <w:p w14:paraId="49E0A201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д)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обязуется направить в Банк уведомление в течение 10 (десяти) рабочих дней в письменной форме в случае, если, начиная с какого-либо момента в будущем, доход, получаемый от Банка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 xml:space="preserve">, будет являться доходом, относящимся к постоянному представительству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>на территории Российской Федерации;</w:t>
            </w:r>
          </w:p>
          <w:p w14:paraId="49B3E48B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е) в отношении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не применяются положения об ограничении льгот, закрепленные в Международном Договоре (если такие положения об ограничении льгот предусмотрены Международным Договором).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>соответствует условиям для применения льгот, определенных в Международном Договоре;</w:t>
            </w:r>
          </w:p>
          <w:p w14:paraId="15537CB8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ж)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осуществляет хозяйственную деятельность, включая принятие решений о существенных условиях заключаемых сделок на территории государства, по праву которого учрежден </w:t>
            </w:r>
            <w:r w:rsidR="0062546F" w:rsidRPr="00221139">
              <w:rPr>
                <w:rFonts w:ascii="Source Sans Pro" w:hAnsi="Source Sans Pro"/>
                <w:i w:val="0"/>
              </w:rPr>
              <w:t>Инвестор</w:t>
            </w:r>
            <w:r w:rsidRPr="00221139">
              <w:rPr>
                <w:rFonts w:ascii="Source Sans Pro" w:hAnsi="Source Sans Pro"/>
                <w:i w:val="0"/>
              </w:rPr>
              <w:t xml:space="preserve">.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подтверждает, что подлежит налогообложению в государстве, по праву которого учрежден </w:t>
            </w:r>
            <w:r w:rsidR="0062546F" w:rsidRPr="00221139">
              <w:rPr>
                <w:rFonts w:ascii="Source Sans Pro" w:hAnsi="Source Sans Pro"/>
                <w:i w:val="0"/>
              </w:rPr>
              <w:t>Инвестор</w:t>
            </w:r>
            <w:r w:rsidRPr="00221139">
              <w:rPr>
                <w:rFonts w:ascii="Source Sans Pro" w:hAnsi="Source Sans Pro"/>
                <w:i w:val="0"/>
              </w:rPr>
              <w:t xml:space="preserve">, в отношении дохода, полученного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>;</w:t>
            </w:r>
          </w:p>
          <w:p w14:paraId="3EE4589D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з) полномочия исполнительного органа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>по принятию решений о хозяйственной деятельности не переданы третьим лицам;</w:t>
            </w:r>
          </w:p>
          <w:p w14:paraId="59285A99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и) исполнительный орган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имеет полномочия по принятию решений о порядке распоряжения доходом, полученным от Банка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>;</w:t>
            </w:r>
          </w:p>
          <w:p w14:paraId="7C287812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к)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располагает достаточным количеством квалифицированных работников для осуществления своей предпринимательской деятельности, которые являются налоговыми резидентами государства, по праву которого учрежден </w:t>
            </w:r>
            <w:r w:rsidR="0062546F" w:rsidRPr="00221139">
              <w:rPr>
                <w:rFonts w:ascii="Source Sans Pro" w:hAnsi="Source Sans Pro"/>
                <w:i w:val="0"/>
              </w:rPr>
              <w:t>Инвестор</w:t>
            </w:r>
            <w:r w:rsidRPr="00221139">
              <w:rPr>
                <w:rFonts w:ascii="Source Sans Pro" w:hAnsi="Source Sans Pro"/>
                <w:i w:val="0"/>
              </w:rPr>
              <w:t>;</w:t>
            </w:r>
          </w:p>
          <w:p w14:paraId="3793383C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л) доход, полученный от Банка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 xml:space="preserve">, не относится к брокерской, агентской или иной посреднической деятельности </w:t>
            </w:r>
            <w:r w:rsidR="0062546F" w:rsidRPr="00221139">
              <w:rPr>
                <w:rFonts w:ascii="Source Sans Pro" w:hAnsi="Source Sans Pro"/>
                <w:i w:val="0"/>
              </w:rPr>
              <w:t>Инвестора</w:t>
            </w:r>
            <w:r w:rsidRPr="00221139">
              <w:rPr>
                <w:rFonts w:ascii="Source Sans Pro" w:hAnsi="Source Sans Pro"/>
                <w:i w:val="0"/>
              </w:rPr>
              <w:t>;</w:t>
            </w:r>
          </w:p>
          <w:p w14:paraId="25E12CA4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м) активы, права собственности на которые позволяют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Инвестору </w:t>
            </w:r>
            <w:r w:rsidRPr="00221139">
              <w:rPr>
                <w:rFonts w:ascii="Source Sans Pro" w:hAnsi="Source Sans Pro"/>
                <w:i w:val="0"/>
              </w:rPr>
              <w:t xml:space="preserve">получать доход от Банка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 xml:space="preserve">, отражаются на балансе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>на дату возникновения такого дохода;</w:t>
            </w:r>
          </w:p>
          <w:p w14:paraId="4A7A570F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н) у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отсутствуют обязательства по перечислению дохода, полученного от Банка по </w:t>
            </w:r>
            <w:r w:rsidR="0062546F" w:rsidRPr="00221139">
              <w:rPr>
                <w:rFonts w:ascii="Source Sans Pro" w:hAnsi="Source Sans Pro"/>
                <w:i w:val="0"/>
              </w:rPr>
              <w:t>Договору</w:t>
            </w:r>
            <w:r w:rsidRPr="00221139">
              <w:rPr>
                <w:rFonts w:ascii="Source Sans Pro" w:hAnsi="Source Sans Pro"/>
                <w:i w:val="0"/>
              </w:rPr>
              <w:t>, третьим лицам;</w:t>
            </w:r>
          </w:p>
          <w:p w14:paraId="526ABF3A" w14:textId="77777777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о)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>располагает документами, являющимися достаточными для подтверждения данных заверений. В случае получения Банком запроса от государственных органов на предоставление таких документов</w:t>
            </w:r>
            <w:r w:rsidR="00431BEB" w:rsidRPr="00221139">
              <w:rPr>
                <w:rFonts w:ascii="Source Sans Pro" w:hAnsi="Source Sans Pro"/>
                <w:i w:val="0"/>
              </w:rPr>
              <w:t>/информации</w:t>
            </w:r>
            <w:r w:rsidRPr="00221139">
              <w:rPr>
                <w:rFonts w:ascii="Source Sans Pro" w:hAnsi="Source Sans Pro"/>
                <w:i w:val="0"/>
              </w:rPr>
              <w:t xml:space="preserve">,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>предоставит такие документы</w:t>
            </w:r>
            <w:r w:rsidR="00431BEB" w:rsidRPr="00221139">
              <w:rPr>
                <w:rFonts w:ascii="Source Sans Pro" w:hAnsi="Source Sans Pro"/>
                <w:i w:val="0"/>
              </w:rPr>
              <w:t>/информацию в объеме, указанном в соответствующем запросе,</w:t>
            </w:r>
            <w:r w:rsidRPr="00221139">
              <w:rPr>
                <w:rFonts w:ascii="Source Sans Pro" w:hAnsi="Source Sans Pro"/>
                <w:i w:val="0"/>
              </w:rPr>
              <w:t xml:space="preserve"> в течение 3 (трех) рабочих дней, а также окажет иное необходимое содействие Банку по предоставлению запрошенной информации государственным органам.</w:t>
            </w:r>
          </w:p>
          <w:p w14:paraId="6436F9AC" w14:textId="18679800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В случае если некоторые либо все заверения, изложенные в настоящем пункте, перестали соответствовать действительности или перестали быть применимы к </w:t>
            </w:r>
            <w:r w:rsidR="0062546F" w:rsidRPr="00221139">
              <w:rPr>
                <w:rFonts w:ascii="Source Sans Pro" w:hAnsi="Source Sans Pro"/>
                <w:i w:val="0"/>
              </w:rPr>
              <w:t>Инвестору</w:t>
            </w:r>
            <w:r w:rsidRPr="00221139">
              <w:rPr>
                <w:rFonts w:ascii="Source Sans Pro" w:hAnsi="Source Sans Pro"/>
                <w:i w:val="0"/>
              </w:rPr>
              <w:t xml:space="preserve">, то </w:t>
            </w:r>
            <w:r w:rsidR="0062546F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обязуется в письменной форме уведомить об этом Банк в течение 10 (десяти) рабочих дней с даты наступления </w:t>
            </w:r>
            <w:r w:rsidR="00471EDA" w:rsidRPr="00221139">
              <w:rPr>
                <w:rFonts w:ascii="Source Sans Pro" w:hAnsi="Source Sans Pro"/>
                <w:i w:val="0"/>
              </w:rPr>
              <w:t>соответствующего факта</w:t>
            </w:r>
            <w:r w:rsidRPr="00221139">
              <w:rPr>
                <w:rFonts w:ascii="Source Sans Pro" w:hAnsi="Source Sans Pro"/>
                <w:i w:val="0"/>
              </w:rPr>
              <w:t>.</w:t>
            </w:r>
          </w:p>
          <w:p w14:paraId="2C152104" w14:textId="77777777" w:rsidR="0053713C" w:rsidRPr="00221139" w:rsidRDefault="0062546F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8.9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. В случае если Банк при выплате дохода </w:t>
            </w:r>
            <w:r w:rsidRPr="00221139">
              <w:rPr>
                <w:rFonts w:ascii="Source Sans Pro" w:hAnsi="Source Sans Pro"/>
                <w:i w:val="0"/>
              </w:rPr>
              <w:t xml:space="preserve">Инвестору 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в каком-либо прошлом периоде применял положения Международного Договора, предусматривающие освобождение от налога или удержание налога по пониженным ставкам, а </w:t>
            </w:r>
            <w:r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не предоставил некоторые или все документы, перечисленные в п. </w:t>
            </w:r>
            <w:r w:rsidR="00E52E3E" w:rsidRPr="00221139">
              <w:rPr>
                <w:rFonts w:ascii="Source Sans Pro" w:hAnsi="Source Sans Pro"/>
                <w:i w:val="0"/>
              </w:rPr>
              <w:t>8.2.10.2. Регламента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, за данный прошлый период, то Банк из доходов, выплачиваемых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Инвестору </w:t>
            </w:r>
            <w:r w:rsidR="0053713C" w:rsidRPr="00221139">
              <w:rPr>
                <w:rFonts w:ascii="Source Sans Pro" w:hAnsi="Source Sans Pro"/>
                <w:i w:val="0"/>
              </w:rPr>
              <w:t>в текущем периоде, удерживает налог за данный прошлый и текущий периоды</w:t>
            </w:r>
            <w:r w:rsidR="00471EDA" w:rsidRPr="00221139">
              <w:rPr>
                <w:rFonts w:ascii="Source Sans Pro" w:hAnsi="Source Sans Pro"/>
                <w:i w:val="0"/>
              </w:rPr>
              <w:t>.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 </w:t>
            </w:r>
          </w:p>
          <w:p w14:paraId="41A04EA6" w14:textId="593F0061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В случае невозможности удержания суммы налога из доходов,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предоставляет право и поручает Банку списать без дополнительных распоряжений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денежные средства в размере суммы налога со </w:t>
            </w:r>
            <w:r w:rsidR="005E5E8B" w:rsidRPr="00221139">
              <w:rPr>
                <w:rFonts w:ascii="Source Sans Pro" w:hAnsi="Source Sans Pro"/>
                <w:i w:val="0"/>
              </w:rPr>
              <w:t>с</w:t>
            </w:r>
            <w:r w:rsidRPr="00221139">
              <w:rPr>
                <w:rFonts w:ascii="Source Sans Pro" w:hAnsi="Source Sans Pro"/>
                <w:i w:val="0"/>
              </w:rPr>
              <w:t xml:space="preserve">чета </w:t>
            </w:r>
            <w:r w:rsidR="00E52E3E" w:rsidRPr="00221139">
              <w:rPr>
                <w:rFonts w:ascii="Source Sans Pro" w:hAnsi="Source Sans Pro"/>
                <w:i w:val="0"/>
              </w:rPr>
              <w:t>Инвестора</w:t>
            </w:r>
            <w:r w:rsidRPr="00221139">
              <w:rPr>
                <w:rFonts w:ascii="Source Sans Pro" w:hAnsi="Source Sans Pro"/>
                <w:i w:val="0"/>
              </w:rPr>
              <w:t xml:space="preserve">. </w:t>
            </w:r>
          </w:p>
          <w:p w14:paraId="3DF618FC" w14:textId="1CD7E929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Поручение </w:t>
            </w:r>
            <w:r w:rsidR="00E52E3E" w:rsidRPr="00221139">
              <w:rPr>
                <w:rFonts w:ascii="Source Sans Pro" w:hAnsi="Source Sans Pro"/>
                <w:i w:val="0"/>
              </w:rPr>
              <w:t>Инвестора</w:t>
            </w:r>
            <w:r w:rsidRPr="00221139">
              <w:rPr>
                <w:rFonts w:ascii="Source Sans Pro" w:hAnsi="Source Sans Pro"/>
                <w:i w:val="0"/>
              </w:rPr>
              <w:t xml:space="preserve">, содержащееся в настоящем пункте, Стороны признают заранее данным акцептом в отношении расчетных документов Банка, выставляемых Банком к </w:t>
            </w:r>
            <w:r w:rsidR="005E5E8B" w:rsidRPr="00221139">
              <w:rPr>
                <w:rFonts w:ascii="Source Sans Pro" w:hAnsi="Source Sans Pro"/>
                <w:i w:val="0"/>
              </w:rPr>
              <w:t>с</w:t>
            </w:r>
            <w:r w:rsidRPr="00221139">
              <w:rPr>
                <w:rFonts w:ascii="Source Sans Pro" w:hAnsi="Source Sans Pro"/>
                <w:i w:val="0"/>
              </w:rPr>
              <w:t xml:space="preserve">чету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по обязательствам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 xml:space="preserve">перед Банком в целях списания денежных средств (суммы налога либо части такой суммы) со </w:t>
            </w:r>
            <w:r w:rsidR="005E5E8B" w:rsidRPr="00221139">
              <w:rPr>
                <w:rFonts w:ascii="Source Sans Pro" w:hAnsi="Source Sans Pro"/>
                <w:i w:val="0"/>
              </w:rPr>
              <w:lastRenderedPageBreak/>
              <w:t>с</w:t>
            </w:r>
            <w:r w:rsidRPr="00221139">
              <w:rPr>
                <w:rFonts w:ascii="Source Sans Pro" w:hAnsi="Source Sans Pro"/>
                <w:i w:val="0"/>
              </w:rPr>
              <w:t xml:space="preserve">чета </w:t>
            </w:r>
            <w:r w:rsidR="00E52E3E" w:rsidRPr="00221139">
              <w:rPr>
                <w:rFonts w:ascii="Source Sans Pro" w:hAnsi="Source Sans Pro"/>
                <w:i w:val="0"/>
              </w:rPr>
              <w:t>Инвестора</w:t>
            </w:r>
            <w:r w:rsidRPr="00221139">
              <w:rPr>
                <w:rFonts w:ascii="Source Sans Pro" w:hAnsi="Source Sans Pro"/>
                <w:i w:val="0"/>
              </w:rPr>
              <w:t xml:space="preserve">, на сумму, указанную непосредственно в расчетном документе, без ограничений по количеству расчетных документов Банка, по сумме и требованиям из обязательств, вытекающих из </w:t>
            </w:r>
            <w:r w:rsidR="00E52E3E" w:rsidRPr="00221139">
              <w:rPr>
                <w:rFonts w:ascii="Source Sans Pro" w:hAnsi="Source Sans Pro"/>
                <w:i w:val="0"/>
              </w:rPr>
              <w:t>Договора</w:t>
            </w:r>
            <w:r w:rsidRPr="00221139">
              <w:rPr>
                <w:rFonts w:ascii="Source Sans Pro" w:hAnsi="Source Sans Pro"/>
                <w:i w:val="0"/>
              </w:rPr>
              <w:t>, с возможностью частичного исполнения расчетных документов Банка.</w:t>
            </w:r>
          </w:p>
          <w:p w14:paraId="25295DDB" w14:textId="645DA23E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Настоящим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 xml:space="preserve">соглашается с тем, что Банк также вправе списать денежные средства (суммы налога либо части такой суммы) со </w:t>
            </w:r>
            <w:r w:rsidR="005E5E8B" w:rsidRPr="00221139">
              <w:rPr>
                <w:rFonts w:ascii="Source Sans Pro" w:hAnsi="Source Sans Pro"/>
                <w:i w:val="0"/>
              </w:rPr>
              <w:t>с</w:t>
            </w:r>
            <w:r w:rsidRPr="00221139">
              <w:rPr>
                <w:rFonts w:ascii="Source Sans Pro" w:hAnsi="Source Sans Pro"/>
                <w:i w:val="0"/>
              </w:rPr>
              <w:t xml:space="preserve">чета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Инвестора </w:t>
            </w:r>
            <w:r w:rsidRPr="00221139">
              <w:rPr>
                <w:rFonts w:ascii="Source Sans Pro" w:hAnsi="Source Sans Pro"/>
                <w:i w:val="0"/>
              </w:rPr>
              <w:t>в порядке расчетов по инкассо.</w:t>
            </w:r>
          </w:p>
          <w:p w14:paraId="3F025A06" w14:textId="77777777" w:rsidR="0053713C" w:rsidRPr="00221139" w:rsidRDefault="00E52E3E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>8.10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. </w:t>
            </w:r>
            <w:r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обязуется в течение 10 (десяти) рабочих дней с даты получения требования Банка возместить убытки Банка, причиненные вследствие нарушения заверений, данных </w:t>
            </w:r>
            <w:r w:rsidRPr="00221139">
              <w:rPr>
                <w:rFonts w:ascii="Source Sans Pro" w:hAnsi="Source Sans Pro"/>
                <w:i w:val="0"/>
              </w:rPr>
              <w:t xml:space="preserve">Инвестором </w:t>
            </w:r>
            <w:r w:rsidR="0053713C" w:rsidRPr="00221139">
              <w:rPr>
                <w:rFonts w:ascii="Source Sans Pro" w:hAnsi="Source Sans Pro"/>
                <w:i w:val="0"/>
              </w:rPr>
              <w:t xml:space="preserve">в соответствии с п. </w:t>
            </w:r>
            <w:r w:rsidRPr="00221139">
              <w:rPr>
                <w:rFonts w:ascii="Source Sans Pro" w:hAnsi="Source Sans Pro"/>
                <w:i w:val="0"/>
              </w:rPr>
              <w:t>8.8 Договора</w:t>
            </w:r>
            <w:r w:rsidR="0053713C" w:rsidRPr="00221139">
              <w:rPr>
                <w:rFonts w:ascii="Source Sans Pro" w:hAnsi="Source Sans Pro"/>
                <w:i w:val="0"/>
              </w:rPr>
              <w:t>, в том числе, но не ограничиваясь, суммы, уплаченные Банком в бюджет на основании требований налоговых органов о доначислении налога на доходы иностранных компаний, а также суммы пеней и штрафов.</w:t>
            </w:r>
          </w:p>
          <w:p w14:paraId="58446C40" w14:textId="22FB5B40" w:rsidR="0053713C" w:rsidRPr="00221139" w:rsidRDefault="0053713C" w:rsidP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Также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Инвестор </w:t>
            </w:r>
            <w:r w:rsidRPr="00221139">
              <w:rPr>
                <w:rFonts w:ascii="Source Sans Pro" w:hAnsi="Source Sans Pro"/>
                <w:i w:val="0"/>
              </w:rPr>
              <w:t>обязуется возместить Банку все расходы (включая</w:t>
            </w:r>
            <w:r w:rsidR="00F31DD6" w:rsidRPr="00221139">
              <w:rPr>
                <w:rFonts w:ascii="Source Sans Pro" w:hAnsi="Source Sans Pro"/>
                <w:i w:val="0"/>
              </w:rPr>
              <w:t>, но не ограничиваясь,</w:t>
            </w:r>
            <w:r w:rsidRPr="00221139">
              <w:rPr>
                <w:rFonts w:ascii="Source Sans Pro" w:hAnsi="Source Sans Pro"/>
                <w:i w:val="0"/>
              </w:rPr>
              <w:t xml:space="preserve"> налоги, возникающие у Банка при таком возмещении), связанные с нарушением данных заверений, в том числе расходы на оплату юридических услуг.</w:t>
            </w:r>
          </w:p>
          <w:p w14:paraId="53F9A572" w14:textId="77777777" w:rsidR="0053713C" w:rsidRPr="00221139" w:rsidRDefault="0053713C">
            <w:pPr>
              <w:pStyle w:val="21"/>
              <w:spacing w:after="120"/>
              <w:rPr>
                <w:rFonts w:ascii="Source Sans Pro" w:hAnsi="Source Sans Pro"/>
                <w:i w:val="0"/>
              </w:rPr>
            </w:pPr>
            <w:r w:rsidRPr="00221139">
              <w:rPr>
                <w:rFonts w:ascii="Source Sans Pro" w:hAnsi="Source Sans Pro"/>
                <w:i w:val="0"/>
              </w:rPr>
              <w:t xml:space="preserve">В соответствии с положениями статьи 431.2 (Заверения об обстоятельствах) Гражданского кодекса Российской Федерации, Банк исходит из того, что достоверность указанных в пунктах </w:t>
            </w:r>
            <w:r w:rsidR="00E52E3E" w:rsidRPr="00221139">
              <w:rPr>
                <w:rFonts w:ascii="Source Sans Pro" w:hAnsi="Source Sans Pro"/>
                <w:i w:val="0"/>
              </w:rPr>
              <w:t>8.8. – 8.10</w:t>
            </w:r>
            <w:r w:rsidRPr="00221139">
              <w:rPr>
                <w:rFonts w:ascii="Source Sans Pro" w:hAnsi="Source Sans Pro"/>
                <w:i w:val="0"/>
              </w:rPr>
              <w:t xml:space="preserve"> заверений об обстоятельствах на дату заключения </w:t>
            </w:r>
            <w:r w:rsidR="00E52E3E" w:rsidRPr="00221139">
              <w:rPr>
                <w:rFonts w:ascii="Source Sans Pro" w:hAnsi="Source Sans Pro"/>
                <w:i w:val="0"/>
              </w:rPr>
              <w:t xml:space="preserve">Договора </w:t>
            </w:r>
            <w:r w:rsidRPr="00221139">
              <w:rPr>
                <w:rFonts w:ascii="Source Sans Pro" w:hAnsi="Source Sans Pro"/>
                <w:i w:val="0"/>
              </w:rPr>
              <w:t xml:space="preserve">и на протяжении всего срока его действия имеет существенное значение для Банка, и Банк заключил </w:t>
            </w:r>
            <w:r w:rsidR="00E52E3E" w:rsidRPr="00221139">
              <w:rPr>
                <w:rFonts w:ascii="Source Sans Pro" w:hAnsi="Source Sans Pro"/>
                <w:i w:val="0"/>
              </w:rPr>
              <w:t>Договора</w:t>
            </w:r>
            <w:r w:rsidRPr="00221139">
              <w:rPr>
                <w:rFonts w:ascii="Source Sans Pro" w:hAnsi="Source Sans Pro"/>
                <w:i w:val="0"/>
              </w:rPr>
              <w:t>, полагаясь на них.</w:t>
            </w:r>
          </w:p>
        </w:tc>
      </w:tr>
      <w:tr w:rsidR="0024145C" w:rsidRPr="00AE2EA7" w14:paraId="76D4A05D" w14:textId="77777777" w:rsidTr="00FF2B80">
        <w:tc>
          <w:tcPr>
            <w:tcW w:w="10029" w:type="dxa"/>
            <w:gridSpan w:val="2"/>
          </w:tcPr>
          <w:p w14:paraId="40C23E16" w14:textId="77777777" w:rsidR="0024145C" w:rsidRPr="00221139" w:rsidRDefault="0024145C" w:rsidP="0024145C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F260C9" w:rsidRPr="00AE2EA7" w14:paraId="1A816EEB" w14:textId="77777777" w:rsidTr="00FF2B80">
        <w:tc>
          <w:tcPr>
            <w:tcW w:w="10029" w:type="dxa"/>
            <w:gridSpan w:val="2"/>
          </w:tcPr>
          <w:p w14:paraId="56190FD6" w14:textId="77777777" w:rsidR="006865E4" w:rsidRPr="00221139" w:rsidRDefault="009459F0" w:rsidP="00FF2B80">
            <w:pPr>
              <w:spacing w:after="120"/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 w:rsidDel="009459F0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="008649A2" w:rsidRPr="00221139">
              <w:rPr>
                <w:rFonts w:ascii="Source Sans Pro" w:hAnsi="Source Sans Pro" w:cs="Arial"/>
                <w:b/>
                <w:sz w:val="20"/>
                <w:szCs w:val="20"/>
              </w:rPr>
              <w:t>9</w:t>
            </w:r>
            <w:r w:rsidR="00585BBC" w:rsidRPr="00221139">
              <w:rPr>
                <w:rFonts w:ascii="Source Sans Pro" w:hAnsi="Source Sans Pro" w:cs="Arial"/>
                <w:b/>
                <w:sz w:val="20"/>
                <w:szCs w:val="20"/>
              </w:rPr>
              <w:t>.</w:t>
            </w:r>
            <w:r w:rsidR="009925AC" w:rsidRPr="00221139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="00585BBC" w:rsidRPr="00221139">
              <w:rPr>
                <w:rFonts w:ascii="Source Sans Pro" w:hAnsi="Source Sans Pro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F260C9" w:rsidRPr="00AE2EA7" w14:paraId="126143FF" w14:textId="77777777" w:rsidTr="00FF2B80">
        <w:tc>
          <w:tcPr>
            <w:tcW w:w="4999" w:type="dxa"/>
          </w:tcPr>
          <w:p w14:paraId="7288EF9B" w14:textId="77777777" w:rsidR="00585BBC" w:rsidRPr="00221139" w:rsidRDefault="00585BBC" w:rsidP="000B7EA5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  <w:b/>
              </w:rPr>
              <w:t>БАНК:</w:t>
            </w:r>
            <w:r w:rsidRPr="00221139">
              <w:rPr>
                <w:rFonts w:ascii="Source Sans Pro" w:hAnsi="Source Sans Pro" w:cs="Arial"/>
              </w:rPr>
              <w:t xml:space="preserve"> </w:t>
            </w:r>
            <w:r w:rsidRPr="00221139">
              <w:rPr>
                <w:rFonts w:ascii="Source Sans Pro" w:hAnsi="Source Sans Pro" w:cs="Arial"/>
                <w:b/>
              </w:rPr>
              <w:t xml:space="preserve">ПАО </w:t>
            </w:r>
            <w:r w:rsidRPr="00221139">
              <w:rPr>
                <w:rFonts w:ascii="Source Sans Pro" w:hAnsi="Source Sans Pro" w:cs="Arial"/>
                <w:b/>
                <w:bCs/>
              </w:rPr>
              <w:t>РОСБАНК</w:t>
            </w:r>
          </w:p>
          <w:p w14:paraId="0A5CFD08" w14:textId="77777777" w:rsidR="00585BBC" w:rsidRPr="00221139" w:rsidRDefault="00585BBC" w:rsidP="000B7EA5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Адрес: 107078 г. Москва, ул. М. Порываевой 34</w:t>
            </w:r>
          </w:p>
          <w:p w14:paraId="2C63C8CA" w14:textId="77777777" w:rsidR="00585BBC" w:rsidRPr="00221139" w:rsidRDefault="00585BBC" w:rsidP="000B7EA5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 xml:space="preserve">корр. счет №.  30101810000000000256 в ГУ </w:t>
            </w:r>
            <w:r w:rsidR="000B7EA5" w:rsidRPr="00221139">
              <w:rPr>
                <w:rFonts w:ascii="Source Sans Pro" w:hAnsi="Source Sans Pro" w:cs="Arial"/>
              </w:rPr>
              <w:t xml:space="preserve">    </w:t>
            </w:r>
            <w:r w:rsidRPr="00221139">
              <w:rPr>
                <w:rFonts w:ascii="Source Sans Pro" w:hAnsi="Source Sans Pro" w:cs="Arial"/>
              </w:rPr>
              <w:t xml:space="preserve">Банка России по Центральному федеральному </w:t>
            </w:r>
            <w:r w:rsidR="000B7EA5" w:rsidRPr="00221139">
              <w:rPr>
                <w:rFonts w:ascii="Source Sans Pro" w:hAnsi="Source Sans Pro" w:cs="Arial"/>
              </w:rPr>
              <w:t xml:space="preserve">  </w:t>
            </w:r>
            <w:r w:rsidRPr="00221139">
              <w:rPr>
                <w:rFonts w:ascii="Source Sans Pro" w:hAnsi="Source Sans Pro" w:cs="Arial"/>
              </w:rPr>
              <w:t xml:space="preserve">округу </w:t>
            </w:r>
          </w:p>
          <w:p w14:paraId="0B1ABFA8" w14:textId="77777777" w:rsidR="00585BBC" w:rsidRPr="00221139" w:rsidRDefault="00585BBC" w:rsidP="000B7EA5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 xml:space="preserve">БИК 044525256 </w:t>
            </w:r>
          </w:p>
          <w:p w14:paraId="1C375471" w14:textId="77777777" w:rsidR="00585BBC" w:rsidRPr="00221139" w:rsidRDefault="00585BBC" w:rsidP="000B7EA5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ИНН 7730060164</w:t>
            </w:r>
          </w:p>
          <w:p w14:paraId="11AF46AD" w14:textId="77777777" w:rsidR="00585BBC" w:rsidRPr="00221139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  <w:shd w:val="clear" w:color="auto" w:fill="FFFFFF"/>
              </w:rPr>
            </w:pPr>
            <w:r w:rsidRPr="00221139">
              <w:rPr>
                <w:rFonts w:ascii="Source Sans Pro" w:hAnsi="Source Sans Pro" w:cs="Arial"/>
              </w:rPr>
              <w:t xml:space="preserve">КПП </w:t>
            </w:r>
            <w:r w:rsidRPr="00221139">
              <w:rPr>
                <w:rFonts w:ascii="Source Sans Pro" w:hAnsi="Source Sans Pro" w:cs="Arial"/>
                <w:shd w:val="clear" w:color="auto" w:fill="FFFFFF"/>
              </w:rPr>
              <w:t>997950001</w:t>
            </w:r>
          </w:p>
          <w:p w14:paraId="0C37033D" w14:textId="77777777" w:rsidR="00D43675" w:rsidRPr="00221139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ОГРН 1027739460737</w:t>
            </w:r>
          </w:p>
          <w:p w14:paraId="3583EAF7" w14:textId="77777777" w:rsidR="00585BBC" w:rsidRPr="00221139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 xml:space="preserve">Контактные данные: </w:t>
            </w:r>
          </w:p>
          <w:p w14:paraId="20D9DB3A" w14:textId="77777777" w:rsidR="00585BBC" w:rsidRPr="00221139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Телефон _________________________</w:t>
            </w:r>
          </w:p>
          <w:p w14:paraId="60BBFD36" w14:textId="77777777" w:rsidR="00585BBC" w:rsidRPr="00221139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Электронная почта _______________________</w:t>
            </w:r>
          </w:p>
          <w:p w14:paraId="26EDE2DA" w14:textId="77777777" w:rsidR="00585BBC" w:rsidRPr="00221139" w:rsidRDefault="00585BBC" w:rsidP="00C3463E">
            <w:pPr>
              <w:pStyle w:val="a5"/>
              <w:rPr>
                <w:rFonts w:ascii="Source Sans Pro" w:hAnsi="Source Sans Pro" w:cs="Arial"/>
              </w:rPr>
            </w:pPr>
          </w:p>
        </w:tc>
        <w:tc>
          <w:tcPr>
            <w:tcW w:w="5030" w:type="dxa"/>
          </w:tcPr>
          <w:p w14:paraId="0F247DB2" w14:textId="77777777" w:rsidR="00AF388A" w:rsidRPr="00221139" w:rsidRDefault="00AF388A" w:rsidP="00AF388A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b/>
                <w:sz w:val="20"/>
                <w:szCs w:val="20"/>
              </w:rPr>
              <w:t>ИНВЕСТОР:</w:t>
            </w:r>
          </w:p>
          <w:p w14:paraId="05F6C77F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________________________________________</w:t>
            </w:r>
          </w:p>
          <w:p w14:paraId="674FFE98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Адрес регистрации: _____________________</w:t>
            </w:r>
          </w:p>
          <w:p w14:paraId="02E6F48D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Почтовый адрес: _________________________</w:t>
            </w:r>
          </w:p>
          <w:p w14:paraId="714064D7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ИНН: _________________</w:t>
            </w:r>
          </w:p>
          <w:p w14:paraId="4E697EF9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ОГРН: ________________</w:t>
            </w:r>
          </w:p>
          <w:p w14:paraId="4038F265" w14:textId="77777777" w:rsidR="00AF388A" w:rsidRPr="00221139" w:rsidRDefault="00AF388A" w:rsidP="00AF388A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КПП: _________________</w:t>
            </w:r>
          </w:p>
          <w:p w14:paraId="63B7E1A9" w14:textId="77777777" w:rsidR="00001270" w:rsidRPr="00221139" w:rsidRDefault="00001270" w:rsidP="00A1037E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Банковские реквизиты: _________________</w:t>
            </w:r>
          </w:p>
          <w:p w14:paraId="2058E97D" w14:textId="77777777" w:rsidR="00AF388A" w:rsidRPr="00221139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Контактные данные:</w:t>
            </w:r>
          </w:p>
          <w:p w14:paraId="0E0212C4" w14:textId="77777777" w:rsidR="00AF388A" w:rsidRPr="00221139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Телефон _________________________</w:t>
            </w:r>
          </w:p>
          <w:p w14:paraId="00969F15" w14:textId="77777777" w:rsidR="00AF388A" w:rsidRPr="00221139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Source Sans Pro" w:hAnsi="Source Sans Pro" w:cs="Arial"/>
              </w:rPr>
            </w:pPr>
            <w:r w:rsidRPr="00221139">
              <w:rPr>
                <w:rFonts w:ascii="Source Sans Pro" w:hAnsi="Source Sans Pro" w:cs="Arial"/>
              </w:rPr>
              <w:t>Электронная почта _______________________</w:t>
            </w:r>
          </w:p>
          <w:p w14:paraId="2D618CBF" w14:textId="77777777" w:rsidR="00585BBC" w:rsidRPr="00221139" w:rsidRDefault="00585BBC" w:rsidP="00001270">
            <w:pPr>
              <w:spacing w:after="120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F260C9" w:rsidRPr="00AE2EA7" w14:paraId="4847951A" w14:textId="77777777" w:rsidTr="00FF2B80">
        <w:tc>
          <w:tcPr>
            <w:tcW w:w="4999" w:type="dxa"/>
          </w:tcPr>
          <w:p w14:paraId="387A4CFD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14:paraId="46E862B5" w14:textId="77777777" w:rsidR="00585BBC" w:rsidRPr="00221139" w:rsidRDefault="00585BBC" w:rsidP="00C3463E">
            <w:pPr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 (</w:t>
            </w:r>
            <w:r w:rsidRPr="00221139">
              <w:rPr>
                <w:rFonts w:ascii="Source Sans Pro" w:hAnsi="Source Sans Pro" w:cs="Arial"/>
                <w:i/>
                <w:sz w:val="20"/>
                <w:szCs w:val="20"/>
              </w:rPr>
              <w:t>Ф.И.О.)</w:t>
            </w:r>
          </w:p>
          <w:p w14:paraId="5C1FA559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14:paraId="4517413E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(</w:t>
            </w:r>
            <w:r w:rsidRPr="00221139">
              <w:rPr>
                <w:rFonts w:ascii="Source Sans Pro" w:hAnsi="Source Sans Pro" w:cs="Arial"/>
                <w:i/>
                <w:sz w:val="20"/>
                <w:szCs w:val="20"/>
              </w:rPr>
              <w:t>подпись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) </w:t>
            </w:r>
          </w:p>
          <w:p w14:paraId="282EAF4E" w14:textId="77777777" w:rsidR="00585BBC" w:rsidRPr="00221139" w:rsidRDefault="00585BBC" w:rsidP="00890CFB">
            <w:pPr>
              <w:ind w:left="2832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М.П.</w:t>
            </w:r>
            <w:r w:rsidRPr="00221139">
              <w:rPr>
                <w:rStyle w:val="ae"/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</w:tc>
        <w:tc>
          <w:tcPr>
            <w:tcW w:w="5030" w:type="dxa"/>
          </w:tcPr>
          <w:p w14:paraId="22081DA0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14:paraId="2C65583F" w14:textId="77777777" w:rsidR="00585BBC" w:rsidRPr="00221139" w:rsidRDefault="00585BBC" w:rsidP="00C3463E">
            <w:pPr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(</w:t>
            </w:r>
            <w:r w:rsidRPr="00221139">
              <w:rPr>
                <w:rFonts w:ascii="Source Sans Pro" w:hAnsi="Source Sans Pro" w:cs="Arial"/>
                <w:i/>
                <w:sz w:val="20"/>
                <w:szCs w:val="20"/>
              </w:rPr>
              <w:t>Ф.И.О.)</w:t>
            </w:r>
          </w:p>
          <w:p w14:paraId="46F7298D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14:paraId="1301D6B3" w14:textId="77777777" w:rsidR="00585BBC" w:rsidRPr="00221139" w:rsidRDefault="00585BBC" w:rsidP="00C3463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(</w:t>
            </w:r>
            <w:r w:rsidRPr="00221139">
              <w:rPr>
                <w:rFonts w:ascii="Source Sans Pro" w:hAnsi="Source Sans Pro" w:cs="Arial"/>
                <w:i/>
                <w:sz w:val="20"/>
                <w:szCs w:val="20"/>
              </w:rPr>
              <w:t>подпись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 xml:space="preserve">) </w:t>
            </w:r>
          </w:p>
          <w:p w14:paraId="489647A6" w14:textId="418ABD89" w:rsidR="00585BBC" w:rsidRPr="00221139" w:rsidRDefault="00585BBC" w:rsidP="00890CFB">
            <w:pPr>
              <w:ind w:left="2832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221139">
              <w:rPr>
                <w:rFonts w:ascii="Source Sans Pro" w:hAnsi="Source Sans Pro" w:cs="Arial"/>
                <w:sz w:val="20"/>
                <w:szCs w:val="20"/>
              </w:rPr>
              <w:t>М.П.</w:t>
            </w:r>
            <w:r w:rsidRPr="00221139">
              <w:rPr>
                <w:rStyle w:val="ae"/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(</w:t>
            </w:r>
            <w:r w:rsidRPr="00221139">
              <w:rPr>
                <w:rFonts w:ascii="Source Sans Pro" w:hAnsi="Source Sans Pro" w:cs="Arial"/>
                <w:i/>
                <w:sz w:val="20"/>
                <w:szCs w:val="20"/>
              </w:rPr>
              <w:t>при наличии</w:t>
            </w:r>
            <w:r w:rsidRPr="00221139">
              <w:rPr>
                <w:rFonts w:ascii="Source Sans Pro" w:hAnsi="Source Sans Pro" w:cs="Arial"/>
                <w:sz w:val="20"/>
                <w:szCs w:val="20"/>
              </w:rPr>
              <w:t>)</w:t>
            </w:r>
          </w:p>
        </w:tc>
      </w:tr>
    </w:tbl>
    <w:p w14:paraId="7D2FF290" w14:textId="77777777" w:rsidR="00585BBC" w:rsidRPr="00221139" w:rsidRDefault="00585BBC" w:rsidP="00890CFB">
      <w:pPr>
        <w:pStyle w:val="21"/>
        <w:spacing w:before="240"/>
        <w:rPr>
          <w:rFonts w:ascii="Source Sans Pro" w:hAnsi="Source Sans Pro"/>
        </w:rPr>
      </w:pPr>
    </w:p>
    <w:sectPr w:rsidR="00585BBC" w:rsidRPr="00221139" w:rsidSect="00081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7375" w14:textId="77777777" w:rsidR="0045115F" w:rsidRDefault="0045115F" w:rsidP="00B34E44">
      <w:r>
        <w:separator/>
      </w:r>
    </w:p>
  </w:endnote>
  <w:endnote w:type="continuationSeparator" w:id="0">
    <w:p w14:paraId="0AE722D2" w14:textId="77777777" w:rsidR="0045115F" w:rsidRDefault="0045115F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184B" w14:textId="77777777" w:rsidR="00540FE0" w:rsidRDefault="00540FE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79805"/>
      <w:docPartObj>
        <w:docPartGallery w:val="Page Numbers (Bottom of Page)"/>
        <w:docPartUnique/>
      </w:docPartObj>
    </w:sdtPr>
    <w:sdtEndPr/>
    <w:sdtContent>
      <w:p w14:paraId="29AA7382" w14:textId="5B21E92D"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E0">
          <w:rPr>
            <w:noProof/>
          </w:rPr>
          <w:t>1</w:t>
        </w:r>
        <w:r>
          <w:fldChar w:fldCharType="end"/>
        </w:r>
      </w:p>
    </w:sdtContent>
  </w:sdt>
  <w:p w14:paraId="0B1E1061" w14:textId="77777777" w:rsidR="00525915" w:rsidRDefault="0052591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1430" w14:textId="77777777" w:rsidR="00540FE0" w:rsidRDefault="00540F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6966" w14:textId="77777777" w:rsidR="0045115F" w:rsidRDefault="0045115F" w:rsidP="00B34E44">
      <w:r>
        <w:separator/>
      </w:r>
    </w:p>
  </w:footnote>
  <w:footnote w:type="continuationSeparator" w:id="0">
    <w:p w14:paraId="4E2C0FF3" w14:textId="77777777" w:rsidR="0045115F" w:rsidRDefault="0045115F" w:rsidP="00B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3B2" w14:textId="77777777" w:rsidR="00540FE0" w:rsidRDefault="00540FE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CD1C" w14:textId="0286B991" w:rsidR="00B34E44" w:rsidRPr="005F34F7" w:rsidRDefault="00E31D80" w:rsidP="00571707">
    <w:pPr>
      <w:pStyle w:val="af"/>
      <w:rPr>
        <w:rFonts w:ascii="Arial" w:hAnsi="Arial" w:cs="Arial"/>
        <w:sz w:val="18"/>
        <w:szCs w:val="18"/>
        <w:lang w:val="en-US"/>
      </w:rPr>
    </w:pPr>
    <w:r w:rsidRPr="002B7D80">
      <w:rPr>
        <w:rFonts w:ascii="Montserrat" w:hAnsi="Montserrat"/>
        <w:noProof/>
      </w:rPr>
      <w:drawing>
        <wp:inline distT="0" distB="0" distL="0" distR="0" wp14:anchorId="0589A507" wp14:editId="0C8CBD9D">
          <wp:extent cx="1778000" cy="406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127A" w14:textId="77777777" w:rsidR="00540FE0" w:rsidRDefault="00540FE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C"/>
    <w:rsid w:val="00001270"/>
    <w:rsid w:val="00001B3D"/>
    <w:rsid w:val="00021312"/>
    <w:rsid w:val="000373BB"/>
    <w:rsid w:val="00044DE1"/>
    <w:rsid w:val="00047057"/>
    <w:rsid w:val="0007129F"/>
    <w:rsid w:val="000816DC"/>
    <w:rsid w:val="0008511C"/>
    <w:rsid w:val="00085EC2"/>
    <w:rsid w:val="00090A29"/>
    <w:rsid w:val="00097997"/>
    <w:rsid w:val="000A7590"/>
    <w:rsid w:val="000B7EA5"/>
    <w:rsid w:val="000C1526"/>
    <w:rsid w:val="000F0B3E"/>
    <w:rsid w:val="000F3B83"/>
    <w:rsid w:val="000F5142"/>
    <w:rsid w:val="0011477C"/>
    <w:rsid w:val="001148B2"/>
    <w:rsid w:val="00117363"/>
    <w:rsid w:val="00132A62"/>
    <w:rsid w:val="00196B4A"/>
    <w:rsid w:val="001A2DAC"/>
    <w:rsid w:val="001A3D26"/>
    <w:rsid w:val="001B41DE"/>
    <w:rsid w:val="001B57E4"/>
    <w:rsid w:val="001B604D"/>
    <w:rsid w:val="001C52C7"/>
    <w:rsid w:val="001E2B75"/>
    <w:rsid w:val="001E65F9"/>
    <w:rsid w:val="001F7994"/>
    <w:rsid w:val="00221139"/>
    <w:rsid w:val="002316C8"/>
    <w:rsid w:val="0024145C"/>
    <w:rsid w:val="00241738"/>
    <w:rsid w:val="0025388B"/>
    <w:rsid w:val="0027776F"/>
    <w:rsid w:val="00297797"/>
    <w:rsid w:val="002C1755"/>
    <w:rsid w:val="002C38C2"/>
    <w:rsid w:val="002D6D31"/>
    <w:rsid w:val="002E3A53"/>
    <w:rsid w:val="002F3122"/>
    <w:rsid w:val="00303FC9"/>
    <w:rsid w:val="00326C83"/>
    <w:rsid w:val="0033149F"/>
    <w:rsid w:val="003401DD"/>
    <w:rsid w:val="00374136"/>
    <w:rsid w:val="003861B9"/>
    <w:rsid w:val="00394198"/>
    <w:rsid w:val="003A5EA6"/>
    <w:rsid w:val="003C270D"/>
    <w:rsid w:val="003F7045"/>
    <w:rsid w:val="004069F5"/>
    <w:rsid w:val="00426C64"/>
    <w:rsid w:val="00427638"/>
    <w:rsid w:val="00431BEB"/>
    <w:rsid w:val="00436520"/>
    <w:rsid w:val="0043761A"/>
    <w:rsid w:val="0045115F"/>
    <w:rsid w:val="00453582"/>
    <w:rsid w:val="00460085"/>
    <w:rsid w:val="00471EDA"/>
    <w:rsid w:val="004725D0"/>
    <w:rsid w:val="00483F0D"/>
    <w:rsid w:val="00496F05"/>
    <w:rsid w:val="004E4B03"/>
    <w:rsid w:val="004F1E12"/>
    <w:rsid w:val="00500FEB"/>
    <w:rsid w:val="00503883"/>
    <w:rsid w:val="0051346D"/>
    <w:rsid w:val="00525915"/>
    <w:rsid w:val="005322A5"/>
    <w:rsid w:val="0053713C"/>
    <w:rsid w:val="00540FE0"/>
    <w:rsid w:val="00571707"/>
    <w:rsid w:val="00585BBC"/>
    <w:rsid w:val="00591B8A"/>
    <w:rsid w:val="005A324C"/>
    <w:rsid w:val="005B194F"/>
    <w:rsid w:val="005B3B92"/>
    <w:rsid w:val="005D2378"/>
    <w:rsid w:val="005D31A1"/>
    <w:rsid w:val="005D512F"/>
    <w:rsid w:val="005E5E8B"/>
    <w:rsid w:val="005F34F7"/>
    <w:rsid w:val="00616126"/>
    <w:rsid w:val="00620662"/>
    <w:rsid w:val="006249F4"/>
    <w:rsid w:val="0062546F"/>
    <w:rsid w:val="00626410"/>
    <w:rsid w:val="00641309"/>
    <w:rsid w:val="00642DF2"/>
    <w:rsid w:val="00667599"/>
    <w:rsid w:val="006773F3"/>
    <w:rsid w:val="006865E4"/>
    <w:rsid w:val="006B02FE"/>
    <w:rsid w:val="006B1875"/>
    <w:rsid w:val="006B40B9"/>
    <w:rsid w:val="006C7DC2"/>
    <w:rsid w:val="006F20B9"/>
    <w:rsid w:val="00701A29"/>
    <w:rsid w:val="00713B9F"/>
    <w:rsid w:val="0071445B"/>
    <w:rsid w:val="00723712"/>
    <w:rsid w:val="00723745"/>
    <w:rsid w:val="007240F9"/>
    <w:rsid w:val="007526AF"/>
    <w:rsid w:val="007964C6"/>
    <w:rsid w:val="007A0F26"/>
    <w:rsid w:val="007C4ECC"/>
    <w:rsid w:val="008120F8"/>
    <w:rsid w:val="00822898"/>
    <w:rsid w:val="00826910"/>
    <w:rsid w:val="00835368"/>
    <w:rsid w:val="008543B8"/>
    <w:rsid w:val="00863C32"/>
    <w:rsid w:val="008649A2"/>
    <w:rsid w:val="00886233"/>
    <w:rsid w:val="00890CFB"/>
    <w:rsid w:val="009154B2"/>
    <w:rsid w:val="009254A8"/>
    <w:rsid w:val="009254B4"/>
    <w:rsid w:val="009459F0"/>
    <w:rsid w:val="00946FE7"/>
    <w:rsid w:val="009652BA"/>
    <w:rsid w:val="009653DD"/>
    <w:rsid w:val="00970359"/>
    <w:rsid w:val="009925AC"/>
    <w:rsid w:val="009A1399"/>
    <w:rsid w:val="009D1322"/>
    <w:rsid w:val="009E34AC"/>
    <w:rsid w:val="00A1037E"/>
    <w:rsid w:val="00A128E0"/>
    <w:rsid w:val="00A80975"/>
    <w:rsid w:val="00A97006"/>
    <w:rsid w:val="00AA2A1E"/>
    <w:rsid w:val="00AB343A"/>
    <w:rsid w:val="00AC7FD1"/>
    <w:rsid w:val="00AD1E9E"/>
    <w:rsid w:val="00AD6718"/>
    <w:rsid w:val="00AE2EA7"/>
    <w:rsid w:val="00AE50C7"/>
    <w:rsid w:val="00AE6DB7"/>
    <w:rsid w:val="00AF388A"/>
    <w:rsid w:val="00B2430A"/>
    <w:rsid w:val="00B34E44"/>
    <w:rsid w:val="00B50826"/>
    <w:rsid w:val="00B86A7B"/>
    <w:rsid w:val="00B927B3"/>
    <w:rsid w:val="00BA3888"/>
    <w:rsid w:val="00BC2F49"/>
    <w:rsid w:val="00BF7BFA"/>
    <w:rsid w:val="00C062A7"/>
    <w:rsid w:val="00C1364E"/>
    <w:rsid w:val="00C3463E"/>
    <w:rsid w:val="00C976B5"/>
    <w:rsid w:val="00CD38F9"/>
    <w:rsid w:val="00D263CB"/>
    <w:rsid w:val="00D32CC1"/>
    <w:rsid w:val="00D36335"/>
    <w:rsid w:val="00D43675"/>
    <w:rsid w:val="00D55F61"/>
    <w:rsid w:val="00D750CE"/>
    <w:rsid w:val="00D9632A"/>
    <w:rsid w:val="00DD152C"/>
    <w:rsid w:val="00DF5E95"/>
    <w:rsid w:val="00E1314E"/>
    <w:rsid w:val="00E21796"/>
    <w:rsid w:val="00E31D80"/>
    <w:rsid w:val="00E4619F"/>
    <w:rsid w:val="00E52E3E"/>
    <w:rsid w:val="00E93508"/>
    <w:rsid w:val="00EA6C0F"/>
    <w:rsid w:val="00ED581B"/>
    <w:rsid w:val="00ED6D17"/>
    <w:rsid w:val="00EE745F"/>
    <w:rsid w:val="00EE7655"/>
    <w:rsid w:val="00EF60E7"/>
    <w:rsid w:val="00F005E6"/>
    <w:rsid w:val="00F121AC"/>
    <w:rsid w:val="00F260C9"/>
    <w:rsid w:val="00F314FE"/>
    <w:rsid w:val="00F31DD6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B475B"/>
    <w:rsid w:val="00FC0684"/>
    <w:rsid w:val="00FD18A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0ADB"/>
  <w15:docId w15:val="{048A6A7F-B66B-437A-91BB-9D82C1B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wM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3CF-D8F5-420C-A8D5-C0BE4A02B30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5F5FD4A-CFB3-49E2-97F3-64F5A67EC0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6BE7BAB-F08A-41E8-A5F0-361634E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Литвинов Алексей Алексеевич</cp:lastModifiedBy>
  <cp:revision>2</cp:revision>
  <dcterms:created xsi:type="dcterms:W3CDTF">2022-10-27T11:10:00Z</dcterms:created>
  <dcterms:modified xsi:type="dcterms:W3CDTF">2022-10-27T11:10:00Z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1bf44f59-ffbe-4a7e-9f67-b93e88c38276</vt:lpwstr>
  </property>
  <property fmtid="{D5CDD505-2E9C-101B-9397-08002B2CF9AE}" pid="3" name="bjSaver">
    <vt:lpwstr>YDsV6I3Gx0CULCKbbY9HKnpANS9J1aM2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{DE5FF3CF-D8F5-420C-A8D5-C0BE4A02B30A}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