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871" w:rsidRPr="00620891" w:rsidRDefault="00706457" w:rsidP="000A4E48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620891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7BFB0" wp14:editId="60A19668">
                <wp:simplePos x="0" y="0"/>
                <wp:positionH relativeFrom="column">
                  <wp:posOffset>-102235</wp:posOffset>
                </wp:positionH>
                <wp:positionV relativeFrom="paragraph">
                  <wp:posOffset>-148120</wp:posOffset>
                </wp:positionV>
                <wp:extent cx="1816100" cy="7048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457" w:rsidRDefault="00706457" w:rsidP="00706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706457" w:rsidRPr="009D46A8" w:rsidRDefault="00706457" w:rsidP="00706457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</w:rPr>
                            </w:pPr>
                            <w:r w:rsidRPr="009D46A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</w:rPr>
                              <w:t>Отметки Банка о получении</w:t>
                            </w:r>
                            <w:r w:rsidR="00697161" w:rsidRPr="009D46A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</w:rPr>
                              <w:t xml:space="preserve"> (ДД.ММ</w:t>
                            </w:r>
                            <w:proofErr w:type="gramStart"/>
                            <w:r w:rsidR="00697161" w:rsidRPr="009D46A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</w:rPr>
                              <w:t>.Г</w:t>
                            </w:r>
                            <w:proofErr w:type="gramEnd"/>
                            <w:r w:rsidR="00697161" w:rsidRPr="009D46A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</w:rPr>
                              <w:t>ГГГ)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7BFB0" id="Прямоугольник 2" o:spid="_x0000_s1026" style="position:absolute;left:0;text-align:left;margin-left:-8.05pt;margin-top:-11.65pt;width:143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" filled="f" strokecolor="#243f60 [1604]" strokeweight="2pt">
                <v:textbox inset=",0,,0">
                  <w:txbxContent>
                    <w:p w:rsidR="00706457" w:rsidRDefault="00706457" w:rsidP="00706457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706457" w:rsidRPr="009D46A8" w:rsidRDefault="00706457" w:rsidP="00706457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6"/>
                        </w:rPr>
                      </w:pPr>
                      <w:r w:rsidRPr="009D46A8">
                        <w:rPr>
                          <w:rFonts w:ascii="Arial" w:hAnsi="Arial" w:cs="Arial"/>
                          <w:color w:val="7F7F7F" w:themeColor="text1" w:themeTint="80"/>
                          <w:sz w:val="16"/>
                        </w:rPr>
                        <w:t>Отметки Банка о получении</w:t>
                      </w:r>
                      <w:r w:rsidR="00697161" w:rsidRPr="009D46A8">
                        <w:rPr>
                          <w:rFonts w:ascii="Arial" w:hAnsi="Arial" w:cs="Arial"/>
                          <w:color w:val="7F7F7F" w:themeColor="text1" w:themeTint="80"/>
                          <w:sz w:val="16"/>
                        </w:rPr>
                        <w:t xml:space="preserve"> (ДД.ММ.ГГГГ)</w:t>
                      </w:r>
                    </w:p>
                  </w:txbxContent>
                </v:textbox>
              </v:rect>
            </w:pict>
          </mc:Fallback>
        </mc:AlternateContent>
      </w:r>
      <w:r w:rsidR="000A4E48" w:rsidRPr="00620891">
        <w:rPr>
          <w:rFonts w:ascii="Arial" w:hAnsi="Arial" w:cs="Arial"/>
          <w:b/>
          <w:sz w:val="20"/>
          <w:szCs w:val="20"/>
        </w:rPr>
        <w:t xml:space="preserve">Информация об ожидаемых сроках репатриации </w:t>
      </w:r>
    </w:p>
    <w:p w:rsidR="000A4E48" w:rsidRPr="00620891" w:rsidRDefault="000A4E48" w:rsidP="00787871">
      <w:pPr>
        <w:pStyle w:val="a3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620891">
        <w:rPr>
          <w:rFonts w:ascii="Arial" w:hAnsi="Arial" w:cs="Arial"/>
          <w:b/>
          <w:sz w:val="20"/>
          <w:szCs w:val="20"/>
        </w:rPr>
        <w:t>иностранной валюты и (или) валюты РФ по договору предоставления займа нерезиденту</w:t>
      </w:r>
    </w:p>
    <w:p w:rsidR="000A4E48" w:rsidRPr="00620891" w:rsidRDefault="000A4E48" w:rsidP="000A4E48">
      <w:pPr>
        <w:pStyle w:val="a3"/>
        <w:jc w:val="center"/>
        <w:rPr>
          <w:rFonts w:ascii="Arial" w:hAnsi="Arial" w:cs="Arial"/>
          <w:i/>
          <w:sz w:val="16"/>
          <w:szCs w:val="16"/>
        </w:rPr>
      </w:pPr>
      <w:r w:rsidRPr="00620891">
        <w:rPr>
          <w:rFonts w:ascii="Arial" w:hAnsi="Arial" w:cs="Arial"/>
          <w:i/>
          <w:sz w:val="16"/>
          <w:szCs w:val="16"/>
        </w:rPr>
        <w:t>(на основании требований Инструкции Банка России от 16.08.2017 №181-И</w:t>
      </w:r>
      <w:r w:rsidR="009D3C1A" w:rsidRPr="00620891">
        <w:rPr>
          <w:rStyle w:val="ac"/>
          <w:rFonts w:ascii="Arial" w:hAnsi="Arial" w:cs="Arial"/>
          <w:i/>
          <w:sz w:val="16"/>
          <w:szCs w:val="16"/>
        </w:rPr>
        <w:footnoteReference w:id="1"/>
      </w:r>
      <w:r w:rsidRPr="00620891">
        <w:rPr>
          <w:rFonts w:ascii="Arial" w:hAnsi="Arial" w:cs="Arial"/>
          <w:i/>
          <w:sz w:val="16"/>
          <w:szCs w:val="16"/>
        </w:rPr>
        <w:t>)</w:t>
      </w:r>
    </w:p>
    <w:p w:rsidR="000A4E48" w:rsidRPr="00245E64" w:rsidRDefault="000A4E48" w:rsidP="000A4E48">
      <w:pPr>
        <w:pStyle w:val="a3"/>
        <w:jc w:val="center"/>
        <w:rPr>
          <w:i/>
          <w:sz w:val="20"/>
          <w:szCs w:val="20"/>
        </w:rPr>
      </w:pPr>
    </w:p>
    <w:p w:rsidR="00620891" w:rsidRPr="00B67B49" w:rsidRDefault="00620891" w:rsidP="00612F48">
      <w:pPr>
        <w:tabs>
          <w:tab w:val="left" w:pos="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A1C8C" w:rsidRPr="00620891" w:rsidRDefault="000A4E48" w:rsidP="00612F48">
      <w:pPr>
        <w:tabs>
          <w:tab w:val="left" w:pos="0"/>
        </w:tabs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620891">
        <w:rPr>
          <w:rFonts w:ascii="Arial" w:hAnsi="Arial" w:cs="Arial"/>
          <w:sz w:val="18"/>
          <w:szCs w:val="18"/>
        </w:rPr>
        <w:t xml:space="preserve">(!) Данная форма заполняется </w:t>
      </w:r>
      <w:r w:rsidR="00662EEC" w:rsidRPr="00620891">
        <w:rPr>
          <w:rFonts w:ascii="Arial" w:hAnsi="Arial" w:cs="Arial"/>
          <w:sz w:val="18"/>
          <w:szCs w:val="18"/>
        </w:rPr>
        <w:t xml:space="preserve">физическим лицом-резидентом </w:t>
      </w:r>
      <w:r w:rsidRPr="00620891">
        <w:rPr>
          <w:rFonts w:ascii="Arial" w:hAnsi="Arial" w:cs="Arial"/>
          <w:sz w:val="18"/>
          <w:szCs w:val="18"/>
          <w:u w:val="single"/>
        </w:rPr>
        <w:t>при ос</w:t>
      </w:r>
      <w:r w:rsidR="003258EA" w:rsidRPr="00620891">
        <w:rPr>
          <w:rFonts w:ascii="Arial" w:hAnsi="Arial" w:cs="Arial"/>
          <w:sz w:val="18"/>
          <w:szCs w:val="18"/>
          <w:u w:val="single"/>
        </w:rPr>
        <w:t>уществлении платежа</w:t>
      </w:r>
      <w:r w:rsidR="003258EA" w:rsidRPr="00620891">
        <w:rPr>
          <w:rFonts w:ascii="Arial" w:hAnsi="Arial" w:cs="Arial"/>
          <w:sz w:val="18"/>
          <w:szCs w:val="18"/>
        </w:rPr>
        <w:t xml:space="preserve"> нерезиденту по договору </w:t>
      </w:r>
      <w:r w:rsidR="00B06A60" w:rsidRPr="00620891">
        <w:rPr>
          <w:rFonts w:ascii="Arial" w:hAnsi="Arial" w:cs="Arial"/>
          <w:sz w:val="18"/>
          <w:szCs w:val="18"/>
        </w:rPr>
        <w:t xml:space="preserve">предоставления </w:t>
      </w:r>
      <w:r w:rsidR="003258EA" w:rsidRPr="00620891">
        <w:rPr>
          <w:rFonts w:ascii="Arial" w:hAnsi="Arial" w:cs="Arial"/>
          <w:sz w:val="18"/>
          <w:szCs w:val="18"/>
        </w:rPr>
        <w:t xml:space="preserve">займа, сумма обязательств которого </w:t>
      </w:r>
      <w:r w:rsidRPr="00620891">
        <w:rPr>
          <w:rFonts w:ascii="Arial" w:hAnsi="Arial" w:cs="Arial"/>
          <w:sz w:val="18"/>
          <w:szCs w:val="18"/>
        </w:rPr>
        <w:t xml:space="preserve">равна или превышает эквивалент </w:t>
      </w:r>
      <w:r w:rsidR="008510AD" w:rsidRPr="00620891">
        <w:rPr>
          <w:rFonts w:ascii="Arial" w:hAnsi="Arial" w:cs="Arial"/>
          <w:color w:val="FF0000"/>
          <w:sz w:val="18"/>
          <w:szCs w:val="18"/>
        </w:rPr>
        <w:t xml:space="preserve">3 </w:t>
      </w:r>
      <w:r w:rsidR="003258EA" w:rsidRPr="00620891">
        <w:rPr>
          <w:rFonts w:ascii="Arial" w:hAnsi="Arial" w:cs="Arial"/>
          <w:color w:val="FF0000"/>
          <w:sz w:val="18"/>
          <w:szCs w:val="18"/>
        </w:rPr>
        <w:t>м</w:t>
      </w:r>
      <w:r w:rsidR="008510AD" w:rsidRPr="00620891">
        <w:rPr>
          <w:rFonts w:ascii="Arial" w:hAnsi="Arial" w:cs="Arial"/>
          <w:color w:val="FF0000"/>
          <w:sz w:val="18"/>
          <w:szCs w:val="18"/>
        </w:rPr>
        <w:t>лн.</w:t>
      </w:r>
      <w:r w:rsidR="003258EA" w:rsidRPr="00620891">
        <w:rPr>
          <w:rFonts w:ascii="Arial" w:hAnsi="Arial" w:cs="Arial"/>
          <w:color w:val="FF0000"/>
          <w:sz w:val="18"/>
          <w:szCs w:val="18"/>
        </w:rPr>
        <w:t xml:space="preserve"> </w:t>
      </w:r>
      <w:r w:rsidR="008510AD" w:rsidRPr="00620891">
        <w:rPr>
          <w:rFonts w:ascii="Arial" w:hAnsi="Arial" w:cs="Arial"/>
          <w:color w:val="FF0000"/>
          <w:sz w:val="18"/>
          <w:szCs w:val="18"/>
        </w:rPr>
        <w:t>руб</w:t>
      </w:r>
      <w:r w:rsidR="003258EA" w:rsidRPr="00620891">
        <w:rPr>
          <w:rFonts w:ascii="Arial" w:hAnsi="Arial" w:cs="Arial"/>
          <w:color w:val="FF0000"/>
          <w:sz w:val="18"/>
          <w:szCs w:val="18"/>
        </w:rPr>
        <w:t>лей</w:t>
      </w:r>
      <w:r w:rsidR="008510AD" w:rsidRPr="00620891">
        <w:rPr>
          <w:rStyle w:val="ac"/>
          <w:rFonts w:ascii="Arial" w:hAnsi="Arial" w:cs="Arial"/>
          <w:color w:val="FF0000"/>
          <w:sz w:val="18"/>
          <w:szCs w:val="18"/>
        </w:rPr>
        <w:footnoteReference w:id="2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404"/>
        <w:gridCol w:w="2819"/>
      </w:tblGrid>
      <w:tr w:rsidR="000A4E48" w:rsidTr="00B83716">
        <w:trPr>
          <w:jc w:val="center"/>
        </w:trPr>
        <w:tc>
          <w:tcPr>
            <w:tcW w:w="9484" w:type="dxa"/>
            <w:gridSpan w:val="12"/>
          </w:tcPr>
          <w:p w:rsidR="000A4E48" w:rsidRPr="00620891" w:rsidRDefault="000A4E48" w:rsidP="000A4E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891">
              <w:rPr>
                <w:rFonts w:ascii="Arial" w:hAnsi="Arial" w:cs="Arial"/>
                <w:b/>
                <w:sz w:val="18"/>
                <w:szCs w:val="18"/>
              </w:rPr>
              <w:t>Сведения об исходящем платеже</w:t>
            </w:r>
          </w:p>
        </w:tc>
      </w:tr>
      <w:tr w:rsidR="000A4E48" w:rsidTr="00B83716">
        <w:trPr>
          <w:jc w:val="center"/>
        </w:trPr>
        <w:tc>
          <w:tcPr>
            <w:tcW w:w="3261" w:type="dxa"/>
            <w:gridSpan w:val="10"/>
          </w:tcPr>
          <w:p w:rsidR="005B7342" w:rsidRPr="00620891" w:rsidRDefault="000A4E48" w:rsidP="00612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Дата</w:t>
            </w:r>
            <w:r w:rsidR="00612F48" w:rsidRPr="0062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7342" w:rsidRPr="00620891">
              <w:rPr>
                <w:rFonts w:ascii="Arial" w:hAnsi="Arial" w:cs="Arial"/>
                <w:sz w:val="16"/>
                <w:szCs w:val="16"/>
              </w:rPr>
              <w:t>(ДД.ММ</w:t>
            </w:r>
            <w:proofErr w:type="gramStart"/>
            <w:r w:rsidR="005B7342" w:rsidRPr="00620891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="005B7342" w:rsidRPr="00620891">
              <w:rPr>
                <w:rFonts w:ascii="Arial" w:hAnsi="Arial" w:cs="Arial"/>
                <w:sz w:val="16"/>
                <w:szCs w:val="16"/>
              </w:rPr>
              <w:t>ГГГ)</w:t>
            </w:r>
          </w:p>
        </w:tc>
        <w:tc>
          <w:tcPr>
            <w:tcW w:w="3404" w:type="dxa"/>
          </w:tcPr>
          <w:p w:rsidR="005B7342" w:rsidRPr="00620891" w:rsidRDefault="000A4E48" w:rsidP="0061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Сумма</w:t>
            </w:r>
            <w:r w:rsidR="00612F48" w:rsidRPr="0062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7342" w:rsidRPr="00620891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2819" w:type="dxa"/>
          </w:tcPr>
          <w:p w:rsidR="000A4E48" w:rsidRPr="00620891" w:rsidRDefault="000A4E48" w:rsidP="000A4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Валюта</w:t>
            </w:r>
          </w:p>
        </w:tc>
      </w:tr>
      <w:tr w:rsidR="005B7342" w:rsidTr="002C41F8">
        <w:trPr>
          <w:jc w:val="center"/>
        </w:trPr>
        <w:tc>
          <w:tcPr>
            <w:tcW w:w="326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  <w:r>
              <w:t>.</w:t>
            </w: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  <w:r>
              <w:t>.</w:t>
            </w: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26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27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3404" w:type="dxa"/>
          </w:tcPr>
          <w:p w:rsidR="005B7342" w:rsidRDefault="005B7342" w:rsidP="00C84B8B">
            <w:pPr>
              <w:jc w:val="center"/>
            </w:pPr>
          </w:p>
        </w:tc>
        <w:tc>
          <w:tcPr>
            <w:tcW w:w="2819" w:type="dxa"/>
          </w:tcPr>
          <w:p w:rsidR="005B7342" w:rsidRDefault="005B7342" w:rsidP="00C84B8B">
            <w:pPr>
              <w:jc w:val="center"/>
            </w:pPr>
          </w:p>
        </w:tc>
      </w:tr>
    </w:tbl>
    <w:p w:rsidR="000A4E48" w:rsidRPr="002D75F3" w:rsidRDefault="000A4E48" w:rsidP="007A312F">
      <w:pPr>
        <w:spacing w:line="240" w:lineRule="auto"/>
        <w:rPr>
          <w:sz w:val="12"/>
        </w:rPr>
      </w:pPr>
    </w:p>
    <w:tbl>
      <w:tblPr>
        <w:tblStyle w:val="a9"/>
        <w:tblW w:w="15332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510"/>
        <w:gridCol w:w="24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509"/>
        <w:gridCol w:w="2373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227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4"/>
      </w:tblGrid>
      <w:tr w:rsidR="00C8263C" w:rsidTr="0055519C">
        <w:tc>
          <w:tcPr>
            <w:tcW w:w="438" w:type="dxa"/>
            <w:vMerge w:val="restart"/>
          </w:tcPr>
          <w:p w:rsidR="00C8263C" w:rsidRPr="00620891" w:rsidRDefault="00C8263C" w:rsidP="002D7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8263C" w:rsidRPr="009664C0" w:rsidRDefault="00C8263C" w:rsidP="002D75F3">
            <w:pPr>
              <w:jc w:val="center"/>
              <w:rPr>
                <w:sz w:val="18"/>
                <w:szCs w:val="18"/>
              </w:rPr>
            </w:pPr>
            <w:proofErr w:type="gramStart"/>
            <w:r w:rsidRPr="0062089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2089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4894" w:type="dxa"/>
            <w:gridSpan w:val="34"/>
          </w:tcPr>
          <w:p w:rsidR="00C8263C" w:rsidRPr="00620891" w:rsidRDefault="00C8263C" w:rsidP="00C55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891">
              <w:rPr>
                <w:rFonts w:ascii="Arial" w:hAnsi="Arial" w:cs="Arial"/>
                <w:b/>
                <w:sz w:val="18"/>
                <w:szCs w:val="18"/>
              </w:rPr>
              <w:t>Ожидаемые сроки</w:t>
            </w:r>
            <w:r w:rsidRPr="00620891">
              <w:rPr>
                <w:rStyle w:val="ac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1363BA" w:rsidTr="0055519C">
        <w:tc>
          <w:tcPr>
            <w:tcW w:w="438" w:type="dxa"/>
            <w:vMerge/>
          </w:tcPr>
          <w:p w:rsidR="00C8263C" w:rsidRPr="00EE7335" w:rsidRDefault="00C8263C" w:rsidP="002D7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1" w:type="dxa"/>
            <w:gridSpan w:val="12"/>
          </w:tcPr>
          <w:p w:rsidR="00C8263C" w:rsidRPr="00620891" w:rsidRDefault="00C8263C" w:rsidP="00C55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891">
              <w:rPr>
                <w:rFonts w:ascii="Arial" w:hAnsi="Arial" w:cs="Arial"/>
                <w:b/>
                <w:sz w:val="16"/>
                <w:szCs w:val="16"/>
              </w:rPr>
              <w:t>Информация о договоре</w:t>
            </w:r>
            <w:r w:rsidR="00C84B8B" w:rsidRPr="00620891">
              <w:rPr>
                <w:rFonts w:ascii="Arial" w:hAnsi="Arial" w:cs="Arial"/>
                <w:b/>
                <w:sz w:val="16"/>
                <w:szCs w:val="16"/>
              </w:rPr>
              <w:t xml:space="preserve"> займа</w:t>
            </w:r>
            <w:r w:rsidRPr="00620891">
              <w:rPr>
                <w:rStyle w:val="ac"/>
                <w:rFonts w:ascii="Arial" w:hAnsi="Arial" w:cs="Arial"/>
                <w:sz w:val="16"/>
                <w:szCs w:val="16"/>
              </w:rPr>
              <w:footnoteReference w:id="4"/>
            </w:r>
          </w:p>
          <w:p w:rsidR="00C8263C" w:rsidRPr="00620891" w:rsidRDefault="00C8263C" w:rsidP="00541D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24" w:type="dxa"/>
            <w:gridSpan w:val="11"/>
          </w:tcPr>
          <w:p w:rsidR="00C8263C" w:rsidRPr="00620891" w:rsidRDefault="00C8263C" w:rsidP="00C55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b/>
                <w:sz w:val="16"/>
                <w:szCs w:val="16"/>
              </w:rPr>
              <w:t>Возврат основного долга</w:t>
            </w:r>
            <w:r w:rsidRPr="00620891">
              <w:rPr>
                <w:rStyle w:val="ac"/>
                <w:rFonts w:ascii="Arial" w:hAnsi="Arial" w:cs="Arial"/>
                <w:sz w:val="16"/>
                <w:szCs w:val="16"/>
              </w:rPr>
              <w:footnoteReference w:id="5"/>
            </w:r>
          </w:p>
        </w:tc>
        <w:tc>
          <w:tcPr>
            <w:tcW w:w="4659" w:type="dxa"/>
            <w:gridSpan w:val="11"/>
          </w:tcPr>
          <w:p w:rsidR="00C8263C" w:rsidRPr="00620891" w:rsidRDefault="00C8263C" w:rsidP="00B06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b/>
                <w:sz w:val="16"/>
                <w:szCs w:val="16"/>
              </w:rPr>
              <w:t>Уплата процентов</w:t>
            </w:r>
            <w:r w:rsidRPr="00620891">
              <w:rPr>
                <w:rStyle w:val="ac"/>
                <w:rFonts w:ascii="Arial" w:hAnsi="Arial" w:cs="Arial"/>
                <w:sz w:val="16"/>
                <w:szCs w:val="16"/>
              </w:rPr>
              <w:footnoteReference w:id="6"/>
            </w:r>
          </w:p>
        </w:tc>
      </w:tr>
      <w:tr w:rsidR="009664C0" w:rsidTr="0055519C">
        <w:tc>
          <w:tcPr>
            <w:tcW w:w="438" w:type="dxa"/>
            <w:vMerge/>
          </w:tcPr>
          <w:p w:rsidR="009664C0" w:rsidRDefault="009664C0" w:rsidP="002D75F3">
            <w:pPr>
              <w:jc w:val="center"/>
            </w:pPr>
          </w:p>
        </w:tc>
        <w:tc>
          <w:tcPr>
            <w:tcW w:w="1510" w:type="dxa"/>
          </w:tcPr>
          <w:p w:rsidR="009664C0" w:rsidRPr="00620891" w:rsidRDefault="009664C0" w:rsidP="00C82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392" w:type="dxa"/>
            <w:gridSpan w:val="10"/>
          </w:tcPr>
          <w:p w:rsidR="009664C0" w:rsidRPr="00620891" w:rsidRDefault="009664C0" w:rsidP="000D6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Дата</w:t>
            </w:r>
            <w:r w:rsidR="000D67D3" w:rsidRPr="0062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891">
              <w:rPr>
                <w:rFonts w:ascii="Arial" w:hAnsi="Arial" w:cs="Arial"/>
                <w:sz w:val="16"/>
                <w:szCs w:val="16"/>
              </w:rPr>
              <w:t>(ДД.ММ</w:t>
            </w:r>
            <w:proofErr w:type="gramStart"/>
            <w:r w:rsidRPr="00620891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620891">
              <w:rPr>
                <w:rFonts w:ascii="Arial" w:hAnsi="Arial" w:cs="Arial"/>
                <w:sz w:val="16"/>
                <w:szCs w:val="16"/>
              </w:rPr>
              <w:t>ГГГ)</w:t>
            </w:r>
          </w:p>
        </w:tc>
        <w:tc>
          <w:tcPr>
            <w:tcW w:w="1509" w:type="dxa"/>
          </w:tcPr>
          <w:p w:rsidR="009664C0" w:rsidRPr="00620891" w:rsidRDefault="009664C0" w:rsidP="000B1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Валюта</w:t>
            </w:r>
          </w:p>
        </w:tc>
        <w:tc>
          <w:tcPr>
            <w:tcW w:w="2373" w:type="dxa"/>
          </w:tcPr>
          <w:p w:rsidR="009664C0" w:rsidRPr="00620891" w:rsidRDefault="009664C0" w:rsidP="0015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Сумма</w:t>
            </w:r>
            <w:r w:rsidR="00B06A60" w:rsidRPr="00620891">
              <w:rPr>
                <w:rFonts w:ascii="Arial" w:hAnsi="Arial" w:cs="Arial"/>
                <w:sz w:val="16"/>
                <w:szCs w:val="16"/>
              </w:rPr>
              <w:t xml:space="preserve"> в валюте договора</w:t>
            </w:r>
          </w:p>
        </w:tc>
        <w:tc>
          <w:tcPr>
            <w:tcW w:w="2451" w:type="dxa"/>
            <w:gridSpan w:val="10"/>
          </w:tcPr>
          <w:p w:rsidR="009664C0" w:rsidRPr="00620891" w:rsidRDefault="009664C0" w:rsidP="000D6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Дата</w:t>
            </w:r>
            <w:r w:rsidR="000D67D3" w:rsidRPr="0062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891">
              <w:rPr>
                <w:rFonts w:ascii="Arial" w:hAnsi="Arial" w:cs="Arial"/>
                <w:sz w:val="16"/>
                <w:szCs w:val="16"/>
              </w:rPr>
              <w:t>(ДД.ММ</w:t>
            </w:r>
            <w:proofErr w:type="gramStart"/>
            <w:r w:rsidRPr="00620891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620891">
              <w:rPr>
                <w:rFonts w:ascii="Arial" w:hAnsi="Arial" w:cs="Arial"/>
                <w:sz w:val="16"/>
                <w:szCs w:val="16"/>
              </w:rPr>
              <w:t>ГГГ)</w:t>
            </w:r>
          </w:p>
        </w:tc>
        <w:tc>
          <w:tcPr>
            <w:tcW w:w="2227" w:type="dxa"/>
          </w:tcPr>
          <w:p w:rsidR="009664C0" w:rsidRPr="00620891" w:rsidRDefault="009664C0" w:rsidP="00966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Сумма</w:t>
            </w:r>
            <w:r w:rsidR="00B06A60" w:rsidRPr="00620891">
              <w:rPr>
                <w:rFonts w:ascii="Arial" w:hAnsi="Arial" w:cs="Arial"/>
                <w:sz w:val="16"/>
                <w:szCs w:val="16"/>
              </w:rPr>
              <w:t xml:space="preserve"> в валюте договора</w:t>
            </w:r>
          </w:p>
        </w:tc>
        <w:tc>
          <w:tcPr>
            <w:tcW w:w="2432" w:type="dxa"/>
            <w:gridSpan w:val="10"/>
          </w:tcPr>
          <w:p w:rsidR="009664C0" w:rsidRPr="00620891" w:rsidRDefault="009664C0" w:rsidP="000D6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Дата</w:t>
            </w:r>
            <w:r w:rsidR="000D67D3" w:rsidRPr="0062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891">
              <w:rPr>
                <w:rFonts w:ascii="Arial" w:hAnsi="Arial" w:cs="Arial"/>
                <w:sz w:val="16"/>
                <w:szCs w:val="16"/>
              </w:rPr>
              <w:t>(ДД.ММ</w:t>
            </w:r>
            <w:proofErr w:type="gramStart"/>
            <w:r w:rsidRPr="00620891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620891">
              <w:rPr>
                <w:rFonts w:ascii="Arial" w:hAnsi="Arial" w:cs="Arial"/>
                <w:sz w:val="16"/>
                <w:szCs w:val="16"/>
              </w:rPr>
              <w:t>ГГГ)</w:t>
            </w:r>
          </w:p>
        </w:tc>
      </w:tr>
      <w:tr w:rsidR="001363BA" w:rsidRPr="002D75F3" w:rsidTr="0055519C">
        <w:tc>
          <w:tcPr>
            <w:tcW w:w="438" w:type="dxa"/>
          </w:tcPr>
          <w:p w:rsidR="009664C0" w:rsidRPr="00620891" w:rsidRDefault="009664C0" w:rsidP="002D7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8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0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</w:tr>
      <w:tr w:rsidR="001363BA" w:rsidRPr="002D75F3" w:rsidTr="0055519C">
        <w:tc>
          <w:tcPr>
            <w:tcW w:w="438" w:type="dxa"/>
          </w:tcPr>
          <w:p w:rsidR="009664C0" w:rsidRPr="002D75F3" w:rsidRDefault="009664C0" w:rsidP="002D7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10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64C0" w:rsidRPr="002D75F3" w:rsidRDefault="009664C0" w:rsidP="00C84B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67D3" w:rsidRDefault="000D67D3" w:rsidP="002D75F3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B67B49" w:rsidRPr="00B67B49" w:rsidRDefault="00B67B49" w:rsidP="002D75F3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B67B49">
        <w:rPr>
          <w:rFonts w:ascii="Arial" w:hAnsi="Arial" w:cs="Arial"/>
          <w:b/>
          <w:sz w:val="18"/>
          <w:szCs w:val="18"/>
          <w:u w:val="single"/>
        </w:rPr>
        <w:t>Подтверждаю, что уведомлен о том, что:</w:t>
      </w:r>
      <w:proofErr w:type="gramEnd"/>
    </w:p>
    <w:p w:rsidR="00691CA0" w:rsidRPr="00620891" w:rsidRDefault="009D3C1A" w:rsidP="002D75F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620891">
        <w:rPr>
          <w:rFonts w:ascii="Arial" w:hAnsi="Arial" w:cs="Arial"/>
          <w:sz w:val="16"/>
          <w:szCs w:val="16"/>
        </w:rPr>
        <w:t xml:space="preserve">Во избежание нарушения статьи </w:t>
      </w:r>
      <w:r w:rsidR="00EE7335" w:rsidRPr="00620891">
        <w:rPr>
          <w:rFonts w:ascii="Arial" w:hAnsi="Arial" w:cs="Arial"/>
          <w:sz w:val="16"/>
          <w:szCs w:val="16"/>
        </w:rPr>
        <w:t xml:space="preserve">19 </w:t>
      </w:r>
      <w:r w:rsidR="005F7EDC" w:rsidRPr="00620891">
        <w:rPr>
          <w:rFonts w:ascii="Arial" w:hAnsi="Arial" w:cs="Arial"/>
          <w:sz w:val="16"/>
          <w:szCs w:val="16"/>
        </w:rPr>
        <w:t>Федерального закона</w:t>
      </w:r>
      <w:r w:rsidRPr="00620891">
        <w:rPr>
          <w:rFonts w:ascii="Arial" w:hAnsi="Arial" w:cs="Arial"/>
          <w:sz w:val="16"/>
          <w:szCs w:val="16"/>
        </w:rPr>
        <w:t xml:space="preserve"> от 10.12.2003</w:t>
      </w:r>
      <w:r w:rsidR="005F7EDC" w:rsidRPr="00620891">
        <w:rPr>
          <w:rFonts w:ascii="Arial" w:hAnsi="Arial" w:cs="Arial"/>
          <w:sz w:val="16"/>
          <w:szCs w:val="16"/>
        </w:rPr>
        <w:t xml:space="preserve"> №173-ФЗ</w:t>
      </w:r>
      <w:r w:rsidRPr="00620891">
        <w:rPr>
          <w:rStyle w:val="ac"/>
          <w:rFonts w:ascii="Arial" w:hAnsi="Arial" w:cs="Arial"/>
          <w:sz w:val="16"/>
          <w:szCs w:val="16"/>
        </w:rPr>
        <w:footnoteReference w:id="7"/>
      </w:r>
      <w:r w:rsidR="005F7EDC" w:rsidRPr="00620891">
        <w:rPr>
          <w:rFonts w:ascii="Arial" w:hAnsi="Arial" w:cs="Arial"/>
          <w:sz w:val="16"/>
          <w:szCs w:val="16"/>
        </w:rPr>
        <w:t xml:space="preserve"> </w:t>
      </w:r>
      <w:r w:rsidR="00B67B49">
        <w:rPr>
          <w:rFonts w:ascii="Arial" w:hAnsi="Arial" w:cs="Arial"/>
          <w:sz w:val="16"/>
          <w:szCs w:val="16"/>
        </w:rPr>
        <w:t xml:space="preserve">я </w:t>
      </w:r>
      <w:r w:rsidR="005F7EDC" w:rsidRPr="00620891">
        <w:rPr>
          <w:rFonts w:ascii="Arial" w:hAnsi="Arial" w:cs="Arial"/>
          <w:sz w:val="16"/>
          <w:szCs w:val="16"/>
        </w:rPr>
        <w:t xml:space="preserve"> должен представить в ПАО РОСБАНК информацию о возврате займа</w:t>
      </w:r>
      <w:r w:rsidR="00691CA0" w:rsidRPr="00620891">
        <w:rPr>
          <w:rFonts w:ascii="Arial" w:hAnsi="Arial" w:cs="Arial"/>
          <w:sz w:val="16"/>
          <w:szCs w:val="16"/>
        </w:rPr>
        <w:t xml:space="preserve">, </w:t>
      </w:r>
      <w:r w:rsidR="005F7EDC" w:rsidRPr="00620891">
        <w:rPr>
          <w:rFonts w:ascii="Arial" w:hAnsi="Arial" w:cs="Arial"/>
          <w:sz w:val="16"/>
          <w:szCs w:val="16"/>
        </w:rPr>
        <w:t xml:space="preserve">уплате процентных и иных платежей </w:t>
      </w:r>
      <w:r w:rsidR="005F7EDC" w:rsidRPr="00620891">
        <w:rPr>
          <w:rFonts w:ascii="Arial" w:hAnsi="Arial" w:cs="Arial"/>
          <w:sz w:val="16"/>
          <w:szCs w:val="16"/>
          <w:u w:val="single"/>
        </w:rPr>
        <w:t>в срок не позднее 30 рабочих дней</w:t>
      </w:r>
      <w:r w:rsidR="005F7EDC" w:rsidRPr="00620891">
        <w:rPr>
          <w:rFonts w:ascii="Arial" w:hAnsi="Arial" w:cs="Arial"/>
          <w:sz w:val="16"/>
          <w:szCs w:val="16"/>
        </w:rPr>
        <w:t xml:space="preserve"> после дня зачисления денежных средств на </w:t>
      </w:r>
      <w:r w:rsidR="00B67B49">
        <w:rPr>
          <w:rFonts w:ascii="Arial" w:hAnsi="Arial" w:cs="Arial"/>
          <w:sz w:val="16"/>
          <w:szCs w:val="16"/>
        </w:rPr>
        <w:t>мой</w:t>
      </w:r>
      <w:r w:rsidR="005F7EDC" w:rsidRPr="00620891">
        <w:rPr>
          <w:rFonts w:ascii="Arial" w:hAnsi="Arial" w:cs="Arial"/>
          <w:sz w:val="16"/>
          <w:szCs w:val="16"/>
        </w:rPr>
        <w:t xml:space="preserve"> счет (вклад), открытый в ПАО РОСБАНК, по форме, установленной ПАО РОСБАНК («Информация о возврате займа</w:t>
      </w:r>
      <w:r w:rsidR="00662EEC" w:rsidRPr="00620891">
        <w:rPr>
          <w:rFonts w:ascii="Arial" w:hAnsi="Arial" w:cs="Arial"/>
          <w:sz w:val="16"/>
          <w:szCs w:val="16"/>
        </w:rPr>
        <w:t xml:space="preserve">, </w:t>
      </w:r>
      <w:r w:rsidR="005F7EDC" w:rsidRPr="00620891">
        <w:rPr>
          <w:rFonts w:ascii="Arial" w:hAnsi="Arial" w:cs="Arial"/>
          <w:sz w:val="16"/>
          <w:szCs w:val="16"/>
        </w:rPr>
        <w:t>уплате процентных и иных платежей по</w:t>
      </w:r>
      <w:proofErr w:type="gramEnd"/>
      <w:r w:rsidR="005F7EDC" w:rsidRPr="00620891">
        <w:rPr>
          <w:rFonts w:ascii="Arial" w:hAnsi="Arial" w:cs="Arial"/>
          <w:sz w:val="16"/>
          <w:szCs w:val="16"/>
        </w:rPr>
        <w:t xml:space="preserve"> договору предоставлен</w:t>
      </w:r>
      <w:r w:rsidR="00662EEC" w:rsidRPr="00620891">
        <w:rPr>
          <w:rFonts w:ascii="Arial" w:hAnsi="Arial" w:cs="Arial"/>
          <w:sz w:val="16"/>
          <w:szCs w:val="16"/>
        </w:rPr>
        <w:t xml:space="preserve">ия </w:t>
      </w:r>
      <w:r w:rsidR="005F7EDC" w:rsidRPr="00620891">
        <w:rPr>
          <w:rFonts w:ascii="Arial" w:hAnsi="Arial" w:cs="Arial"/>
          <w:sz w:val="16"/>
          <w:szCs w:val="16"/>
        </w:rPr>
        <w:t>займа</w:t>
      </w:r>
      <w:r w:rsidR="00662EEC" w:rsidRPr="00620891">
        <w:rPr>
          <w:rFonts w:ascii="Arial" w:hAnsi="Arial" w:cs="Arial"/>
          <w:sz w:val="16"/>
          <w:szCs w:val="16"/>
        </w:rPr>
        <w:t xml:space="preserve"> нерезиденту</w:t>
      </w:r>
      <w:r w:rsidR="005F7EDC" w:rsidRPr="00620891">
        <w:rPr>
          <w:rFonts w:ascii="Arial" w:hAnsi="Arial" w:cs="Arial"/>
          <w:sz w:val="16"/>
          <w:szCs w:val="16"/>
        </w:rPr>
        <w:t>»).</w:t>
      </w:r>
    </w:p>
    <w:p w:rsidR="00EE7335" w:rsidRPr="00620891" w:rsidRDefault="005F7EDC" w:rsidP="002D75F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20891">
        <w:rPr>
          <w:rFonts w:ascii="Arial" w:hAnsi="Arial" w:cs="Arial"/>
          <w:sz w:val="16"/>
          <w:szCs w:val="16"/>
        </w:rPr>
        <w:t>В случае если возврат займа</w:t>
      </w:r>
      <w:r w:rsidR="00691CA0" w:rsidRPr="00620891">
        <w:rPr>
          <w:rFonts w:ascii="Arial" w:hAnsi="Arial" w:cs="Arial"/>
          <w:sz w:val="16"/>
          <w:szCs w:val="16"/>
        </w:rPr>
        <w:t xml:space="preserve">, </w:t>
      </w:r>
      <w:r w:rsidR="00872ED5" w:rsidRPr="00620891">
        <w:rPr>
          <w:rFonts w:ascii="Arial" w:hAnsi="Arial" w:cs="Arial"/>
          <w:sz w:val="16"/>
          <w:szCs w:val="16"/>
        </w:rPr>
        <w:t>уплата процентных и иных платежей</w:t>
      </w:r>
      <w:r w:rsidRPr="00620891">
        <w:rPr>
          <w:rFonts w:ascii="Arial" w:hAnsi="Arial" w:cs="Arial"/>
          <w:sz w:val="16"/>
          <w:szCs w:val="16"/>
        </w:rPr>
        <w:t xml:space="preserve"> буд</w:t>
      </w:r>
      <w:r w:rsidR="00872ED5" w:rsidRPr="00620891">
        <w:rPr>
          <w:rFonts w:ascii="Arial" w:hAnsi="Arial" w:cs="Arial"/>
          <w:sz w:val="16"/>
          <w:szCs w:val="16"/>
        </w:rPr>
        <w:t>ут</w:t>
      </w:r>
      <w:r w:rsidRPr="00620891">
        <w:rPr>
          <w:rFonts w:ascii="Arial" w:hAnsi="Arial" w:cs="Arial"/>
          <w:sz w:val="16"/>
          <w:szCs w:val="16"/>
        </w:rPr>
        <w:t xml:space="preserve"> осуществлен</w:t>
      </w:r>
      <w:r w:rsidR="00872ED5" w:rsidRPr="00620891">
        <w:rPr>
          <w:rFonts w:ascii="Arial" w:hAnsi="Arial" w:cs="Arial"/>
          <w:sz w:val="16"/>
          <w:szCs w:val="16"/>
        </w:rPr>
        <w:t>ы</w:t>
      </w:r>
      <w:r w:rsidRPr="00620891">
        <w:rPr>
          <w:rFonts w:ascii="Arial" w:hAnsi="Arial" w:cs="Arial"/>
          <w:sz w:val="16"/>
          <w:szCs w:val="16"/>
        </w:rPr>
        <w:t xml:space="preserve"> на счет </w:t>
      </w:r>
      <w:r w:rsidR="00872ED5" w:rsidRPr="00620891">
        <w:rPr>
          <w:rFonts w:ascii="Arial" w:hAnsi="Arial" w:cs="Arial"/>
          <w:sz w:val="16"/>
          <w:szCs w:val="16"/>
        </w:rPr>
        <w:t xml:space="preserve">(вклад) </w:t>
      </w:r>
      <w:r w:rsidRPr="00620891">
        <w:rPr>
          <w:rFonts w:ascii="Arial" w:hAnsi="Arial" w:cs="Arial"/>
          <w:sz w:val="16"/>
          <w:szCs w:val="16"/>
        </w:rPr>
        <w:t xml:space="preserve">в ином уполномоченном банке, </w:t>
      </w:r>
      <w:r w:rsidR="00B67B49">
        <w:rPr>
          <w:rFonts w:ascii="Arial" w:hAnsi="Arial" w:cs="Arial"/>
          <w:sz w:val="16"/>
          <w:szCs w:val="16"/>
        </w:rPr>
        <w:t>я</w:t>
      </w:r>
      <w:r w:rsidR="00872ED5" w:rsidRPr="00620891">
        <w:rPr>
          <w:rFonts w:ascii="Arial" w:hAnsi="Arial" w:cs="Arial"/>
          <w:sz w:val="16"/>
          <w:szCs w:val="16"/>
        </w:rPr>
        <w:t xml:space="preserve"> должен</w:t>
      </w:r>
      <w:r w:rsidRPr="00620891">
        <w:rPr>
          <w:rFonts w:ascii="Arial" w:hAnsi="Arial" w:cs="Arial"/>
          <w:sz w:val="16"/>
          <w:szCs w:val="16"/>
        </w:rPr>
        <w:t xml:space="preserve"> предоставить в ПАО РОСБАНК выписку по счету</w:t>
      </w:r>
      <w:r w:rsidR="00872ED5" w:rsidRPr="00620891">
        <w:rPr>
          <w:rFonts w:ascii="Arial" w:hAnsi="Arial" w:cs="Arial"/>
          <w:sz w:val="16"/>
          <w:szCs w:val="16"/>
        </w:rPr>
        <w:t xml:space="preserve"> (вкладу)</w:t>
      </w:r>
      <w:r w:rsidRPr="00620891">
        <w:rPr>
          <w:rFonts w:ascii="Arial" w:hAnsi="Arial" w:cs="Arial"/>
          <w:sz w:val="16"/>
          <w:szCs w:val="16"/>
        </w:rPr>
        <w:t>, в которой отражен</w:t>
      </w:r>
      <w:r w:rsidR="00B05046" w:rsidRPr="00620891">
        <w:rPr>
          <w:rFonts w:ascii="Arial" w:hAnsi="Arial" w:cs="Arial"/>
          <w:sz w:val="16"/>
          <w:szCs w:val="16"/>
        </w:rPr>
        <w:t>а информация о</w:t>
      </w:r>
      <w:r w:rsidR="00EB0930" w:rsidRPr="00620891">
        <w:rPr>
          <w:rFonts w:ascii="Arial" w:hAnsi="Arial" w:cs="Arial"/>
          <w:sz w:val="16"/>
          <w:szCs w:val="16"/>
        </w:rPr>
        <w:t>б указанных</w:t>
      </w:r>
      <w:r w:rsidRPr="00620891">
        <w:rPr>
          <w:rFonts w:ascii="Arial" w:hAnsi="Arial" w:cs="Arial"/>
          <w:sz w:val="16"/>
          <w:szCs w:val="16"/>
        </w:rPr>
        <w:t xml:space="preserve"> </w:t>
      </w:r>
      <w:r w:rsidR="00EB0930" w:rsidRPr="00620891">
        <w:rPr>
          <w:rFonts w:ascii="Arial" w:hAnsi="Arial" w:cs="Arial"/>
          <w:sz w:val="16"/>
          <w:szCs w:val="16"/>
        </w:rPr>
        <w:t>платежах</w:t>
      </w:r>
      <w:r w:rsidRPr="00620891">
        <w:rPr>
          <w:rFonts w:ascii="Arial" w:hAnsi="Arial" w:cs="Arial"/>
          <w:sz w:val="16"/>
          <w:szCs w:val="16"/>
        </w:rPr>
        <w:t xml:space="preserve"> (в срок не позднее 30 рабочих дней </w:t>
      </w:r>
      <w:r w:rsidR="00CB6152" w:rsidRPr="00620891">
        <w:rPr>
          <w:rFonts w:ascii="Arial" w:hAnsi="Arial" w:cs="Arial"/>
          <w:sz w:val="16"/>
          <w:szCs w:val="16"/>
        </w:rPr>
        <w:t xml:space="preserve">после </w:t>
      </w:r>
      <w:r w:rsidR="00872ED5" w:rsidRPr="00620891">
        <w:rPr>
          <w:rFonts w:ascii="Arial" w:hAnsi="Arial" w:cs="Arial"/>
          <w:sz w:val="16"/>
          <w:szCs w:val="16"/>
        </w:rPr>
        <w:t>истечени</w:t>
      </w:r>
      <w:r w:rsidR="00CB6152" w:rsidRPr="00620891">
        <w:rPr>
          <w:rFonts w:ascii="Arial" w:hAnsi="Arial" w:cs="Arial"/>
          <w:sz w:val="16"/>
          <w:szCs w:val="16"/>
        </w:rPr>
        <w:t>я</w:t>
      </w:r>
      <w:r w:rsidR="00872ED5" w:rsidRPr="00620891">
        <w:rPr>
          <w:rFonts w:ascii="Arial" w:hAnsi="Arial" w:cs="Arial"/>
          <w:sz w:val="16"/>
          <w:szCs w:val="16"/>
        </w:rPr>
        <w:t xml:space="preserve"> ожидаем</w:t>
      </w:r>
      <w:r w:rsidR="00A9313E" w:rsidRPr="00620891">
        <w:rPr>
          <w:rFonts w:ascii="Arial" w:hAnsi="Arial" w:cs="Arial"/>
          <w:sz w:val="16"/>
          <w:szCs w:val="16"/>
        </w:rPr>
        <w:t>ых</w:t>
      </w:r>
      <w:r w:rsidR="00872ED5" w:rsidRPr="00620891">
        <w:rPr>
          <w:rFonts w:ascii="Arial" w:hAnsi="Arial" w:cs="Arial"/>
          <w:sz w:val="16"/>
          <w:szCs w:val="16"/>
        </w:rPr>
        <w:t xml:space="preserve"> срок</w:t>
      </w:r>
      <w:r w:rsidR="00A9313E" w:rsidRPr="00620891">
        <w:rPr>
          <w:rFonts w:ascii="Arial" w:hAnsi="Arial" w:cs="Arial"/>
          <w:sz w:val="16"/>
          <w:szCs w:val="16"/>
        </w:rPr>
        <w:t>ов</w:t>
      </w:r>
      <w:r w:rsidR="00872ED5" w:rsidRPr="00620891">
        <w:rPr>
          <w:rFonts w:ascii="Arial" w:hAnsi="Arial" w:cs="Arial"/>
          <w:sz w:val="16"/>
          <w:szCs w:val="16"/>
        </w:rPr>
        <w:t>)</w:t>
      </w:r>
      <w:r w:rsidR="008510AD" w:rsidRPr="00620891">
        <w:rPr>
          <w:rFonts w:ascii="Arial" w:hAnsi="Arial" w:cs="Arial"/>
          <w:sz w:val="16"/>
          <w:szCs w:val="16"/>
        </w:rPr>
        <w:t xml:space="preserve">, </w:t>
      </w:r>
      <w:r w:rsidR="00EB0930" w:rsidRPr="00620891">
        <w:rPr>
          <w:rFonts w:ascii="Arial" w:hAnsi="Arial" w:cs="Arial"/>
          <w:sz w:val="16"/>
          <w:szCs w:val="16"/>
        </w:rPr>
        <w:t xml:space="preserve">одновременно с заполненной формой </w:t>
      </w:r>
      <w:r w:rsidR="008510AD" w:rsidRPr="00620891">
        <w:rPr>
          <w:rFonts w:ascii="Arial" w:hAnsi="Arial" w:cs="Arial"/>
          <w:sz w:val="16"/>
          <w:szCs w:val="16"/>
        </w:rPr>
        <w:t>«Информаци</w:t>
      </w:r>
      <w:r w:rsidR="00A9313E" w:rsidRPr="00620891">
        <w:rPr>
          <w:rFonts w:ascii="Arial" w:hAnsi="Arial" w:cs="Arial"/>
          <w:sz w:val="16"/>
          <w:szCs w:val="16"/>
        </w:rPr>
        <w:t>я</w:t>
      </w:r>
      <w:r w:rsidR="008510AD" w:rsidRPr="00620891">
        <w:rPr>
          <w:rFonts w:ascii="Arial" w:hAnsi="Arial" w:cs="Arial"/>
          <w:sz w:val="16"/>
          <w:szCs w:val="16"/>
        </w:rPr>
        <w:t xml:space="preserve"> о возврате займа</w:t>
      </w:r>
      <w:r w:rsidR="00CB6152" w:rsidRPr="00620891">
        <w:rPr>
          <w:rFonts w:ascii="Arial" w:hAnsi="Arial" w:cs="Arial"/>
          <w:sz w:val="16"/>
          <w:szCs w:val="16"/>
        </w:rPr>
        <w:t xml:space="preserve">, </w:t>
      </w:r>
      <w:r w:rsidR="008510AD" w:rsidRPr="00620891">
        <w:rPr>
          <w:rFonts w:ascii="Arial" w:hAnsi="Arial" w:cs="Arial"/>
          <w:sz w:val="16"/>
          <w:szCs w:val="16"/>
        </w:rPr>
        <w:t>уплате процентных и иных платежей</w:t>
      </w:r>
      <w:proofErr w:type="gramEnd"/>
      <w:r w:rsidR="008510AD" w:rsidRPr="00620891">
        <w:rPr>
          <w:rFonts w:ascii="Arial" w:hAnsi="Arial" w:cs="Arial"/>
          <w:sz w:val="16"/>
          <w:szCs w:val="16"/>
        </w:rPr>
        <w:t xml:space="preserve"> по договору предоставлен</w:t>
      </w:r>
      <w:r w:rsidR="00CB6152" w:rsidRPr="00620891">
        <w:rPr>
          <w:rFonts w:ascii="Arial" w:hAnsi="Arial" w:cs="Arial"/>
          <w:sz w:val="16"/>
          <w:szCs w:val="16"/>
        </w:rPr>
        <w:t>ия</w:t>
      </w:r>
      <w:r w:rsidR="008510AD" w:rsidRPr="00620891">
        <w:rPr>
          <w:rFonts w:ascii="Arial" w:hAnsi="Arial" w:cs="Arial"/>
          <w:sz w:val="16"/>
          <w:szCs w:val="16"/>
        </w:rPr>
        <w:t xml:space="preserve"> займа</w:t>
      </w:r>
      <w:r w:rsidR="00CB6152" w:rsidRPr="00620891">
        <w:rPr>
          <w:rFonts w:ascii="Arial" w:hAnsi="Arial" w:cs="Arial"/>
          <w:sz w:val="16"/>
          <w:szCs w:val="16"/>
        </w:rPr>
        <w:t xml:space="preserve"> нерезиденту</w:t>
      </w:r>
      <w:r w:rsidR="008510AD" w:rsidRPr="00620891">
        <w:rPr>
          <w:rFonts w:ascii="Arial" w:hAnsi="Arial" w:cs="Arial"/>
          <w:sz w:val="16"/>
          <w:szCs w:val="16"/>
        </w:rPr>
        <w:t>»</w:t>
      </w:r>
      <w:r w:rsidRPr="00620891">
        <w:rPr>
          <w:rFonts w:ascii="Arial" w:hAnsi="Arial" w:cs="Arial"/>
          <w:sz w:val="16"/>
          <w:szCs w:val="16"/>
        </w:rPr>
        <w:t>.</w:t>
      </w:r>
    </w:p>
    <w:p w:rsidR="00541D84" w:rsidRPr="00620891" w:rsidRDefault="00541D84" w:rsidP="00541D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0891">
        <w:rPr>
          <w:rFonts w:ascii="Arial" w:hAnsi="Arial" w:cs="Arial"/>
          <w:sz w:val="16"/>
          <w:szCs w:val="16"/>
        </w:rPr>
        <w:t>ФИО клиента_______________________________________</w:t>
      </w:r>
      <w:r w:rsidR="003D6F24" w:rsidRPr="00620891">
        <w:rPr>
          <w:rFonts w:ascii="Arial" w:hAnsi="Arial" w:cs="Arial"/>
          <w:sz w:val="16"/>
          <w:szCs w:val="16"/>
        </w:rPr>
        <w:t>__________________</w:t>
      </w:r>
      <w:r w:rsidR="00BA681C" w:rsidRPr="00620891">
        <w:rPr>
          <w:rFonts w:ascii="Arial" w:hAnsi="Arial" w:cs="Arial"/>
          <w:sz w:val="16"/>
          <w:szCs w:val="16"/>
        </w:rPr>
        <w:t>___________________________________________________________________</w:t>
      </w:r>
      <w:r w:rsidRPr="00620891">
        <w:rPr>
          <w:rFonts w:ascii="Arial" w:hAnsi="Arial" w:cs="Arial"/>
          <w:sz w:val="16"/>
          <w:szCs w:val="16"/>
        </w:rPr>
        <w:t xml:space="preserve">    Дата  «____» ___________20</w:t>
      </w:r>
      <w:r w:rsidR="003D6F24" w:rsidRPr="00620891">
        <w:rPr>
          <w:rFonts w:ascii="Arial" w:hAnsi="Arial" w:cs="Arial"/>
          <w:sz w:val="16"/>
          <w:szCs w:val="16"/>
        </w:rPr>
        <w:t>_</w:t>
      </w:r>
      <w:r w:rsidRPr="00620891">
        <w:rPr>
          <w:rFonts w:ascii="Arial" w:hAnsi="Arial" w:cs="Arial"/>
          <w:sz w:val="16"/>
          <w:szCs w:val="16"/>
        </w:rPr>
        <w:t xml:space="preserve">__г.          </w:t>
      </w:r>
    </w:p>
    <w:p w:rsidR="00541D84" w:rsidRPr="00620891" w:rsidRDefault="00541D84" w:rsidP="00541D8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20891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3D6F24" w:rsidRPr="00620891">
        <w:rPr>
          <w:rFonts w:ascii="Arial" w:hAnsi="Arial" w:cs="Arial"/>
          <w:sz w:val="16"/>
          <w:szCs w:val="16"/>
        </w:rPr>
        <w:t xml:space="preserve">                    </w:t>
      </w:r>
      <w:r w:rsidR="00BA681C" w:rsidRPr="00620891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620891">
        <w:rPr>
          <w:rFonts w:ascii="Arial" w:hAnsi="Arial" w:cs="Arial"/>
          <w:i/>
          <w:sz w:val="16"/>
          <w:szCs w:val="16"/>
        </w:rPr>
        <w:t>(</w:t>
      </w:r>
      <w:r w:rsidR="00BA681C" w:rsidRPr="00620891">
        <w:rPr>
          <w:rFonts w:ascii="Arial" w:hAnsi="Arial" w:cs="Arial"/>
          <w:i/>
          <w:sz w:val="16"/>
          <w:szCs w:val="16"/>
        </w:rPr>
        <w:t xml:space="preserve">полностью, </w:t>
      </w:r>
      <w:r w:rsidRPr="00620891">
        <w:rPr>
          <w:rFonts w:ascii="Arial" w:hAnsi="Arial" w:cs="Arial"/>
          <w:i/>
          <w:sz w:val="16"/>
          <w:szCs w:val="16"/>
        </w:rPr>
        <w:t xml:space="preserve">печатными буквами) </w:t>
      </w:r>
    </w:p>
    <w:p w:rsidR="00541D84" w:rsidRPr="00620891" w:rsidRDefault="00541D84" w:rsidP="00541D8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41D84" w:rsidRPr="00620891" w:rsidRDefault="00541D84" w:rsidP="00541D8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20891">
        <w:rPr>
          <w:rFonts w:ascii="Arial" w:hAnsi="Arial" w:cs="Arial"/>
          <w:i/>
          <w:sz w:val="16"/>
          <w:szCs w:val="16"/>
        </w:rPr>
        <w:t xml:space="preserve"> </w:t>
      </w:r>
      <w:r w:rsidRPr="00620891">
        <w:rPr>
          <w:rFonts w:ascii="Arial" w:hAnsi="Arial" w:cs="Arial"/>
          <w:sz w:val="16"/>
          <w:szCs w:val="16"/>
        </w:rPr>
        <w:t>Подпись клиента</w:t>
      </w:r>
      <w:r w:rsidRPr="00620891">
        <w:rPr>
          <w:rFonts w:ascii="Arial" w:hAnsi="Arial" w:cs="Arial"/>
          <w:i/>
          <w:sz w:val="16"/>
          <w:szCs w:val="16"/>
        </w:rPr>
        <w:t xml:space="preserve">____________________________________   </w:t>
      </w:r>
    </w:p>
    <w:sectPr w:rsidR="00541D84" w:rsidRPr="00620891" w:rsidSect="00612F48">
      <w:headerReference w:type="default" r:id="rId10"/>
      <w:pgSz w:w="16838" w:h="11906" w:orient="landscape"/>
      <w:pgMar w:top="993" w:right="678" w:bottom="709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A6" w:rsidRDefault="00723BA6" w:rsidP="00DF2346">
      <w:pPr>
        <w:spacing w:after="0" w:line="240" w:lineRule="auto"/>
      </w:pPr>
      <w:r>
        <w:separator/>
      </w:r>
    </w:p>
  </w:endnote>
  <w:endnote w:type="continuationSeparator" w:id="0">
    <w:p w:rsidR="00723BA6" w:rsidRDefault="00723BA6" w:rsidP="00DF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A6" w:rsidRDefault="00723BA6" w:rsidP="00DF2346">
      <w:pPr>
        <w:spacing w:after="0" w:line="240" w:lineRule="auto"/>
      </w:pPr>
      <w:r>
        <w:separator/>
      </w:r>
    </w:p>
  </w:footnote>
  <w:footnote w:type="continuationSeparator" w:id="0">
    <w:p w:rsidR="00723BA6" w:rsidRDefault="00723BA6" w:rsidP="00DF2346">
      <w:pPr>
        <w:spacing w:after="0" w:line="240" w:lineRule="auto"/>
      </w:pPr>
      <w:r>
        <w:continuationSeparator/>
      </w:r>
    </w:p>
  </w:footnote>
  <w:footnote w:id="1">
    <w:p w:rsidR="009D3C1A" w:rsidRPr="00620891" w:rsidRDefault="009D3C1A" w:rsidP="00620891">
      <w:pPr>
        <w:pStyle w:val="aa"/>
        <w:jc w:val="both"/>
        <w:rPr>
          <w:rFonts w:ascii="Arial" w:hAnsi="Arial" w:cs="Arial"/>
          <w:sz w:val="14"/>
          <w:szCs w:val="16"/>
        </w:rPr>
      </w:pPr>
      <w:r w:rsidRPr="00E2509F">
        <w:rPr>
          <w:rStyle w:val="ac"/>
          <w:sz w:val="14"/>
        </w:rPr>
        <w:footnoteRef/>
      </w:r>
      <w:r w:rsidRPr="00E2509F">
        <w:rPr>
          <w:sz w:val="18"/>
        </w:rPr>
        <w:t xml:space="preserve"> </w:t>
      </w:r>
      <w:r w:rsidRPr="00620891">
        <w:rPr>
          <w:rFonts w:ascii="Arial" w:hAnsi="Arial" w:cs="Arial"/>
          <w:sz w:val="14"/>
          <w:szCs w:val="16"/>
        </w:rPr>
        <w:t>Инструкция Банка России от 16.08.2017 №181-И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</w:p>
  </w:footnote>
  <w:footnote w:id="2">
    <w:p w:rsidR="008510AD" w:rsidRPr="00620891" w:rsidRDefault="008510AD" w:rsidP="00620891">
      <w:pPr>
        <w:pStyle w:val="aa"/>
        <w:jc w:val="both"/>
        <w:rPr>
          <w:rFonts w:ascii="Arial" w:hAnsi="Arial" w:cs="Arial"/>
          <w:sz w:val="14"/>
          <w:szCs w:val="16"/>
        </w:rPr>
      </w:pPr>
      <w:r w:rsidRPr="00620891">
        <w:rPr>
          <w:rStyle w:val="ac"/>
          <w:rFonts w:ascii="Arial" w:hAnsi="Arial" w:cs="Arial"/>
          <w:sz w:val="14"/>
          <w:szCs w:val="16"/>
        </w:rPr>
        <w:footnoteRef/>
      </w:r>
      <w:r w:rsidRPr="00620891">
        <w:rPr>
          <w:rFonts w:ascii="Arial" w:hAnsi="Arial" w:cs="Arial"/>
          <w:sz w:val="14"/>
          <w:szCs w:val="16"/>
        </w:rPr>
        <w:t xml:space="preserve"> Сумма определяется на дату заключения договора займа либо в случае изменения суммы обязательств по договору займа на дату заключения последних изменений (дополнений) к договору займа, предусматривающих такое изменение суммы, по официальному курсу иностранных валют по отношению к рублю.</w:t>
      </w:r>
    </w:p>
  </w:footnote>
  <w:footnote w:id="3">
    <w:p w:rsidR="00C8263C" w:rsidRPr="00620891" w:rsidRDefault="00C8263C" w:rsidP="00620891">
      <w:pPr>
        <w:pStyle w:val="aa"/>
        <w:jc w:val="both"/>
        <w:rPr>
          <w:rFonts w:ascii="Arial" w:hAnsi="Arial" w:cs="Arial"/>
          <w:sz w:val="14"/>
          <w:szCs w:val="16"/>
        </w:rPr>
      </w:pPr>
      <w:r w:rsidRPr="00620891">
        <w:rPr>
          <w:rStyle w:val="ac"/>
          <w:rFonts w:ascii="Arial" w:hAnsi="Arial" w:cs="Arial"/>
          <w:sz w:val="14"/>
          <w:szCs w:val="16"/>
        </w:rPr>
        <w:footnoteRef/>
      </w:r>
      <w:r w:rsidRPr="00620891">
        <w:rPr>
          <w:rFonts w:ascii="Arial" w:hAnsi="Arial" w:cs="Arial"/>
          <w:sz w:val="14"/>
          <w:szCs w:val="16"/>
        </w:rPr>
        <w:t xml:space="preserve"> При определении ожидаемых сроков возврата займа и уплаты процентных платежей к предусмотренным условиями договора сроку (срокам) исполнения нерезидентом обязательств по возврату займа и процентных платежей прибавляется срок (сроки) осуществления кредитными организациями перевода денежных средств. </w:t>
      </w:r>
      <w:r w:rsidR="00B06A60" w:rsidRPr="00620891">
        <w:rPr>
          <w:rFonts w:ascii="Arial" w:hAnsi="Arial" w:cs="Arial"/>
          <w:sz w:val="14"/>
          <w:szCs w:val="16"/>
        </w:rPr>
        <w:t xml:space="preserve">При этом ожидаемый срок не должен превышать дату завершения исполнения обязательств по договору займа. </w:t>
      </w:r>
      <w:r w:rsidRPr="00620891">
        <w:rPr>
          <w:rFonts w:ascii="Arial" w:hAnsi="Arial" w:cs="Arial"/>
          <w:sz w:val="14"/>
          <w:szCs w:val="16"/>
        </w:rPr>
        <w:t xml:space="preserve">В случае изменения ожидаемых сроков информация </w:t>
      </w:r>
      <w:r w:rsidRPr="00620891">
        <w:rPr>
          <w:rFonts w:ascii="Arial" w:hAnsi="Arial" w:cs="Arial"/>
          <w:sz w:val="14"/>
          <w:szCs w:val="16"/>
          <w:u w:val="single"/>
        </w:rPr>
        <w:t>повторно</w:t>
      </w:r>
      <w:r w:rsidRPr="00620891">
        <w:rPr>
          <w:rFonts w:ascii="Arial" w:hAnsi="Arial" w:cs="Arial"/>
          <w:sz w:val="14"/>
          <w:szCs w:val="16"/>
        </w:rPr>
        <w:t xml:space="preserve"> представляется в ПАО РОСБАНК с одновременным представлением документов, подтверждающих такие изменения, не позднее ранее указанных ожидаемых сроков.</w:t>
      </w:r>
    </w:p>
  </w:footnote>
  <w:footnote w:id="4">
    <w:p w:rsidR="00C8263C" w:rsidRPr="00620891" w:rsidRDefault="00C8263C" w:rsidP="00620891">
      <w:pPr>
        <w:pStyle w:val="aa"/>
        <w:jc w:val="both"/>
        <w:rPr>
          <w:rFonts w:ascii="Arial" w:hAnsi="Arial" w:cs="Arial"/>
          <w:sz w:val="14"/>
          <w:szCs w:val="16"/>
        </w:rPr>
      </w:pPr>
      <w:r w:rsidRPr="00620891">
        <w:rPr>
          <w:rStyle w:val="ac"/>
          <w:rFonts w:ascii="Arial" w:hAnsi="Arial" w:cs="Arial"/>
          <w:sz w:val="14"/>
          <w:szCs w:val="16"/>
        </w:rPr>
        <w:footnoteRef/>
      </w:r>
      <w:r w:rsidRPr="00620891">
        <w:rPr>
          <w:rFonts w:ascii="Arial" w:hAnsi="Arial" w:cs="Arial"/>
          <w:sz w:val="14"/>
          <w:szCs w:val="16"/>
        </w:rPr>
        <w:t xml:space="preserve"> </w:t>
      </w:r>
      <w:r w:rsidR="00B06A60" w:rsidRPr="00620891">
        <w:rPr>
          <w:rFonts w:ascii="Arial" w:hAnsi="Arial" w:cs="Arial"/>
          <w:sz w:val="14"/>
          <w:szCs w:val="16"/>
        </w:rPr>
        <w:t>К</w:t>
      </w:r>
      <w:r w:rsidRPr="00620891">
        <w:rPr>
          <w:rFonts w:ascii="Arial" w:hAnsi="Arial" w:cs="Arial"/>
          <w:sz w:val="14"/>
          <w:szCs w:val="16"/>
        </w:rPr>
        <w:t>опия договора должна быть представлена в ПАО РОСБАНК.</w:t>
      </w:r>
    </w:p>
  </w:footnote>
  <w:footnote w:id="5">
    <w:p w:rsidR="00C8263C" w:rsidRPr="00620891" w:rsidRDefault="00C8263C" w:rsidP="00620891">
      <w:pPr>
        <w:pStyle w:val="aa"/>
        <w:jc w:val="both"/>
        <w:rPr>
          <w:rFonts w:ascii="Arial" w:hAnsi="Arial" w:cs="Arial"/>
          <w:sz w:val="14"/>
          <w:szCs w:val="16"/>
        </w:rPr>
      </w:pPr>
      <w:r w:rsidRPr="00620891">
        <w:rPr>
          <w:rStyle w:val="ac"/>
          <w:rFonts w:ascii="Arial" w:hAnsi="Arial" w:cs="Arial"/>
          <w:sz w:val="14"/>
          <w:szCs w:val="16"/>
        </w:rPr>
        <w:footnoteRef/>
      </w:r>
      <w:r w:rsidRPr="00620891">
        <w:rPr>
          <w:rFonts w:ascii="Arial" w:hAnsi="Arial" w:cs="Arial"/>
          <w:sz w:val="14"/>
          <w:szCs w:val="16"/>
        </w:rPr>
        <w:t xml:space="preserve"> Указывается сумма исходящего платежа и ожидаемый срок ее возврата. В случае возврата суммы исходящего платежа частями, указывается график платежей.</w:t>
      </w:r>
    </w:p>
  </w:footnote>
  <w:footnote w:id="6">
    <w:p w:rsidR="00C8263C" w:rsidRPr="00620891" w:rsidRDefault="00C8263C" w:rsidP="00620891">
      <w:pPr>
        <w:pStyle w:val="aa"/>
        <w:jc w:val="both"/>
        <w:rPr>
          <w:rFonts w:ascii="Arial" w:hAnsi="Arial" w:cs="Arial"/>
          <w:sz w:val="14"/>
          <w:szCs w:val="16"/>
        </w:rPr>
      </w:pPr>
      <w:r w:rsidRPr="00620891">
        <w:rPr>
          <w:rStyle w:val="ac"/>
          <w:rFonts w:ascii="Arial" w:hAnsi="Arial" w:cs="Arial"/>
          <w:sz w:val="14"/>
          <w:szCs w:val="16"/>
        </w:rPr>
        <w:footnoteRef/>
      </w:r>
      <w:r w:rsidRPr="00620891">
        <w:rPr>
          <w:rFonts w:ascii="Arial" w:hAnsi="Arial" w:cs="Arial"/>
          <w:sz w:val="14"/>
          <w:szCs w:val="16"/>
        </w:rPr>
        <w:t xml:space="preserve"> Указывается сумма процентов, рассчитанная на сумму исходящего платежа, и ожидаемый срок </w:t>
      </w:r>
      <w:r w:rsidR="00BA681C" w:rsidRPr="00620891">
        <w:rPr>
          <w:rFonts w:ascii="Arial" w:hAnsi="Arial" w:cs="Arial"/>
          <w:sz w:val="14"/>
          <w:szCs w:val="16"/>
        </w:rPr>
        <w:t>ее</w:t>
      </w:r>
      <w:r w:rsidRPr="00620891">
        <w:rPr>
          <w:rFonts w:ascii="Arial" w:hAnsi="Arial" w:cs="Arial"/>
          <w:sz w:val="14"/>
          <w:szCs w:val="16"/>
        </w:rPr>
        <w:t xml:space="preserve"> уплаты.</w:t>
      </w:r>
      <w:r w:rsidRPr="00620891">
        <w:rPr>
          <w:rFonts w:ascii="Arial" w:hAnsi="Arial" w:cs="Arial"/>
          <w:sz w:val="18"/>
        </w:rPr>
        <w:t xml:space="preserve"> </w:t>
      </w:r>
      <w:r w:rsidRPr="00620891">
        <w:rPr>
          <w:rFonts w:ascii="Arial" w:hAnsi="Arial" w:cs="Arial"/>
          <w:sz w:val="14"/>
          <w:szCs w:val="16"/>
        </w:rPr>
        <w:t xml:space="preserve">В случае </w:t>
      </w:r>
      <w:r w:rsidR="00BA681C" w:rsidRPr="00620891">
        <w:rPr>
          <w:rFonts w:ascii="Arial" w:hAnsi="Arial" w:cs="Arial"/>
          <w:sz w:val="14"/>
          <w:szCs w:val="16"/>
        </w:rPr>
        <w:t>уплаты процентов</w:t>
      </w:r>
      <w:r w:rsidRPr="00620891">
        <w:rPr>
          <w:rFonts w:ascii="Arial" w:hAnsi="Arial" w:cs="Arial"/>
          <w:sz w:val="14"/>
          <w:szCs w:val="16"/>
        </w:rPr>
        <w:t xml:space="preserve"> частями, указывается график </w:t>
      </w:r>
      <w:r w:rsidR="00BA681C" w:rsidRPr="00620891">
        <w:rPr>
          <w:rFonts w:ascii="Arial" w:hAnsi="Arial" w:cs="Arial"/>
          <w:sz w:val="14"/>
          <w:szCs w:val="16"/>
        </w:rPr>
        <w:t>платежей</w:t>
      </w:r>
      <w:r w:rsidRPr="00620891">
        <w:rPr>
          <w:rFonts w:ascii="Arial" w:hAnsi="Arial" w:cs="Arial"/>
          <w:sz w:val="14"/>
          <w:szCs w:val="16"/>
        </w:rPr>
        <w:t>.</w:t>
      </w:r>
    </w:p>
  </w:footnote>
  <w:footnote w:id="7">
    <w:p w:rsidR="009D3C1A" w:rsidRPr="00620891" w:rsidRDefault="009D3C1A" w:rsidP="00620891">
      <w:pPr>
        <w:pStyle w:val="aa"/>
        <w:jc w:val="both"/>
        <w:rPr>
          <w:rFonts w:ascii="Arial" w:hAnsi="Arial" w:cs="Arial"/>
          <w:sz w:val="18"/>
        </w:rPr>
      </w:pPr>
      <w:r w:rsidRPr="00620891">
        <w:rPr>
          <w:rStyle w:val="ac"/>
          <w:rFonts w:ascii="Arial" w:hAnsi="Arial" w:cs="Arial"/>
          <w:sz w:val="14"/>
        </w:rPr>
        <w:footnoteRef/>
      </w:r>
      <w:r w:rsidRPr="00620891">
        <w:rPr>
          <w:rFonts w:ascii="Arial" w:hAnsi="Arial" w:cs="Arial"/>
          <w:sz w:val="14"/>
        </w:rPr>
        <w:t xml:space="preserve"> </w:t>
      </w:r>
      <w:r w:rsidRPr="00620891">
        <w:rPr>
          <w:rFonts w:ascii="Arial" w:hAnsi="Arial" w:cs="Arial"/>
          <w:sz w:val="14"/>
          <w:szCs w:val="16"/>
        </w:rPr>
        <w:t>Федеральный закон от 10.12.2003 №173- ФЗ «О валютном регулировании и валютном контроле»</w:t>
      </w:r>
      <w:r w:rsidR="00451587" w:rsidRPr="00620891"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1" w:rsidRDefault="00C042B1">
    <w:pPr>
      <w:pStyle w:val="a3"/>
    </w:pPr>
    <w:r>
      <w:rPr>
        <w:noProof/>
        <w:lang w:eastAsia="ru-RU"/>
      </w:rPr>
      <w:drawing>
        <wp:inline distT="0" distB="0" distL="0" distR="0" wp14:anchorId="0410AEE9" wp14:editId="0F12C31D">
          <wp:extent cx="1609725" cy="316865"/>
          <wp:effectExtent l="0" t="0" r="952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40DB" w:rsidRPr="004A40DB" w:rsidRDefault="004A40DB" w:rsidP="004A40DB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4317"/>
      <w:jc w:val="right"/>
      <w:rPr>
        <w:sz w:val="16"/>
        <w:szCs w:val="16"/>
      </w:rPr>
    </w:pPr>
    <w:r w:rsidRPr="004A40DB">
      <w:rPr>
        <w:rFonts w:ascii="Arial CYR" w:hAnsi="Arial CYR" w:cs="Arial CYR"/>
        <w:bCs/>
        <w:color w:val="000000"/>
        <w:sz w:val="16"/>
        <w:szCs w:val="16"/>
      </w:rPr>
      <w:t>ТФ-2209-111</w:t>
    </w:r>
  </w:p>
  <w:p w:rsidR="004A40DB" w:rsidRPr="00F50B38" w:rsidRDefault="004A40DB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6"/>
    <w:rsid w:val="000514EB"/>
    <w:rsid w:val="000A4E48"/>
    <w:rsid w:val="000D67D3"/>
    <w:rsid w:val="001037A1"/>
    <w:rsid w:val="0013616A"/>
    <w:rsid w:val="001363BA"/>
    <w:rsid w:val="00154DB9"/>
    <w:rsid w:val="002658DB"/>
    <w:rsid w:val="002D75F3"/>
    <w:rsid w:val="002F25FD"/>
    <w:rsid w:val="003258EA"/>
    <w:rsid w:val="0036271E"/>
    <w:rsid w:val="003B3752"/>
    <w:rsid w:val="003D6F24"/>
    <w:rsid w:val="004156EC"/>
    <w:rsid w:val="00451587"/>
    <w:rsid w:val="00451CAD"/>
    <w:rsid w:val="004A40DB"/>
    <w:rsid w:val="005071D0"/>
    <w:rsid w:val="0051035B"/>
    <w:rsid w:val="00526898"/>
    <w:rsid w:val="00541D84"/>
    <w:rsid w:val="0055519C"/>
    <w:rsid w:val="005B7342"/>
    <w:rsid w:val="005F7EDC"/>
    <w:rsid w:val="00612F48"/>
    <w:rsid w:val="00620891"/>
    <w:rsid w:val="00662EEC"/>
    <w:rsid w:val="00691CA0"/>
    <w:rsid w:val="00697161"/>
    <w:rsid w:val="006E72F5"/>
    <w:rsid w:val="006F2DFE"/>
    <w:rsid w:val="00706457"/>
    <w:rsid w:val="00723BA6"/>
    <w:rsid w:val="00787871"/>
    <w:rsid w:val="007A312F"/>
    <w:rsid w:val="007E644C"/>
    <w:rsid w:val="00840A4D"/>
    <w:rsid w:val="008510AD"/>
    <w:rsid w:val="00872ED5"/>
    <w:rsid w:val="008948A5"/>
    <w:rsid w:val="008E156A"/>
    <w:rsid w:val="009664C0"/>
    <w:rsid w:val="009D3C1A"/>
    <w:rsid w:val="009D46A8"/>
    <w:rsid w:val="00A827FF"/>
    <w:rsid w:val="00A9313E"/>
    <w:rsid w:val="00AD4ACE"/>
    <w:rsid w:val="00B05046"/>
    <w:rsid w:val="00B06A60"/>
    <w:rsid w:val="00B31943"/>
    <w:rsid w:val="00B35973"/>
    <w:rsid w:val="00B41EBE"/>
    <w:rsid w:val="00B5776E"/>
    <w:rsid w:val="00B67B49"/>
    <w:rsid w:val="00B83716"/>
    <w:rsid w:val="00B93715"/>
    <w:rsid w:val="00B93FE2"/>
    <w:rsid w:val="00BA681C"/>
    <w:rsid w:val="00C042B1"/>
    <w:rsid w:val="00C552C0"/>
    <w:rsid w:val="00C8263C"/>
    <w:rsid w:val="00C84B8B"/>
    <w:rsid w:val="00CB6152"/>
    <w:rsid w:val="00D95C93"/>
    <w:rsid w:val="00DF2346"/>
    <w:rsid w:val="00E2509F"/>
    <w:rsid w:val="00E369E7"/>
    <w:rsid w:val="00E66B8E"/>
    <w:rsid w:val="00EA1C8C"/>
    <w:rsid w:val="00EB0930"/>
    <w:rsid w:val="00EE7335"/>
    <w:rsid w:val="00F06CA0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346"/>
  </w:style>
  <w:style w:type="paragraph" w:styleId="a5">
    <w:name w:val="footer"/>
    <w:basedOn w:val="a"/>
    <w:link w:val="a6"/>
    <w:uiPriority w:val="99"/>
    <w:unhideWhenUsed/>
    <w:rsid w:val="00DF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46"/>
  </w:style>
  <w:style w:type="paragraph" w:styleId="a7">
    <w:name w:val="Balloon Text"/>
    <w:basedOn w:val="a"/>
    <w:link w:val="a8"/>
    <w:uiPriority w:val="99"/>
    <w:semiHidden/>
    <w:unhideWhenUsed/>
    <w:rsid w:val="00D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510A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10A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1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346"/>
  </w:style>
  <w:style w:type="paragraph" w:styleId="a5">
    <w:name w:val="footer"/>
    <w:basedOn w:val="a"/>
    <w:link w:val="a6"/>
    <w:uiPriority w:val="99"/>
    <w:unhideWhenUsed/>
    <w:rsid w:val="00DF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46"/>
  </w:style>
  <w:style w:type="paragraph" w:styleId="a7">
    <w:name w:val="Balloon Text"/>
    <w:basedOn w:val="a"/>
    <w:link w:val="a8"/>
    <w:uiPriority w:val="99"/>
    <w:semiHidden/>
    <w:unhideWhenUsed/>
    <w:rsid w:val="00D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510A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10A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1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MxNDM0PC9Vc2VyTmFtZT48RGF0ZVRpbWU+MDIuMTEuMjAxOCAxMDoyMDoyMT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d5a7e9b1-9ad8-4583-88e3-dd320b06c78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40FC-4188-46FC-B26D-4973CD3351A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9369D45-4C64-49DA-A13B-0134DA87D04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CB99ED7-143D-4AAE-B292-B14444D2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Пушкаренко</dc:creator>
  <cp:keywords>C1 - Internal  |kjdlkajldhas*C1*lkdlkhas|</cp:keywords>
  <dc:description>C1 - Internal  |kjdlkajldhas*C1*lkdlkhas|</dc:description>
  <cp:lastModifiedBy>Пушкаренко</cp:lastModifiedBy>
  <cp:revision>29</cp:revision>
  <cp:lastPrinted>2018-11-14T14:46:00Z</cp:lastPrinted>
  <dcterms:created xsi:type="dcterms:W3CDTF">2018-11-14T12:04:00Z</dcterms:created>
  <dcterms:modified xsi:type="dcterms:W3CDTF">2018-12-10T09:13:00Z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739bfea2-9d20-4f92-b166-c5430d488c54</vt:lpwstr>
  </property>
  <property fmtid="{D5CDD505-2E9C-101B-9397-08002B2CF9AE}" pid="3" name="bjDocumentSecurityLabel">
    <vt:lpwstr>C1 | Внутренняя информация</vt:lpwstr>
  </property>
  <property fmtid="{D5CDD505-2E9C-101B-9397-08002B2CF9AE}" pid="4" name="bjSaver">
    <vt:lpwstr>ssRkZCWAqFBLaO7bnJa5l+LI1JjcS/rP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7" name="bjLabelHistoryID">
    <vt:lpwstr>{2C3340FC-4188-46FC-B26D-4973CD3351A2}</vt:lpwstr>
  </property>
</Properties>
</file>